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38" w:rsidRPr="006C3238" w:rsidRDefault="006C3238" w:rsidP="006C323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proofErr w:type="gramStart"/>
      <w:r w:rsidRPr="006C3238">
        <w:rPr>
          <w:rFonts w:ascii="Calibri" w:eastAsia="新細明體" w:hAnsi="Calibri" w:cs="Calibri"/>
          <w:color w:val="000000"/>
          <w:kern w:val="0"/>
          <w:sz w:val="22"/>
        </w:rPr>
        <w:t>臺</w:t>
      </w:r>
      <w:proofErr w:type="gramEnd"/>
      <w:r w:rsidRPr="006C3238">
        <w:rPr>
          <w:rFonts w:ascii="Calibri" w:eastAsia="新細明體" w:hAnsi="Calibri" w:cs="Calibri"/>
          <w:color w:val="000000"/>
          <w:kern w:val="0"/>
          <w:sz w:val="22"/>
        </w:rPr>
        <w:t>中市衛生局心理健康科</w:t>
      </w:r>
      <w:r w:rsidRPr="006C3238">
        <w:rPr>
          <w:rFonts w:ascii="Calibri" w:eastAsia="新細明體" w:hAnsi="Calibri" w:cs="Calibri"/>
          <w:color w:val="000000"/>
          <w:kern w:val="0"/>
          <w:sz w:val="22"/>
        </w:rPr>
        <w:t>-</w:t>
      </w:r>
      <w:r w:rsidRPr="006C3238">
        <w:rPr>
          <w:rFonts w:ascii="Calibri" w:eastAsia="新細明體" w:hAnsi="Calibri" w:cs="Calibri"/>
          <w:color w:val="000000"/>
          <w:kern w:val="0"/>
          <w:sz w:val="22"/>
        </w:rPr>
        <w:t>徵才公告</w:t>
      </w:r>
      <w:r w:rsidRPr="006C3238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bookmarkEnd w:id="0"/>
    <w:p w:rsidR="006C3238" w:rsidRPr="006C3238" w:rsidRDefault="006C3238" w:rsidP="006C3238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C3238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【臺中市衛生局心理健康科-徵才公告】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公告職缺：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①聘用藥癮(毒品)個案管理督導2名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②聘用藥癮(毒品)個案管理員8名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公告時間：5/17-5/31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000000"/>
          <w:kern w:val="0"/>
          <w:sz w:val="18"/>
          <w:szCs w:val="18"/>
        </w:rPr>
        <w:t>歡迎有意者來投件，一起加入我們的行列。</w:t>
      </w: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6C3238">
        <w:rPr>
          <w:rFonts w:ascii="細明體" w:eastAsia="細明體" w:hAnsi="細明體" w:cs="細明體"/>
          <w:color w:val="600000"/>
          <w:kern w:val="0"/>
          <w:sz w:val="18"/>
          <w:szCs w:val="18"/>
        </w:rPr>
        <w:t>※公告連結：</w:t>
      </w:r>
    </w:p>
    <w:p w:rsid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hyperlink r:id="rId4" w:tgtFrame="new_win" w:history="1">
        <w:r w:rsidRPr="006C3238">
          <w:rPr>
            <w:rFonts w:ascii="細明體" w:eastAsia="細明體" w:hAnsi="細明體" w:cs="細明體"/>
            <w:color w:val="0000FF"/>
            <w:kern w:val="0"/>
            <w:sz w:val="18"/>
            <w:szCs w:val="18"/>
            <w:u w:val="single"/>
          </w:rPr>
          <w:t>https://www.health.taichung.gov.tw/2354523/post</w:t>
        </w:r>
      </w:hyperlink>
    </w:p>
    <w:p w:rsid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</w:p>
    <w:p w:rsidR="006C3238" w:rsidRPr="006C3238" w:rsidRDefault="006C3238" w:rsidP="006C3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 w:hint="eastAsia"/>
          <w:color w:val="000000"/>
          <w:kern w:val="0"/>
          <w:sz w:val="18"/>
          <w:szCs w:val="18"/>
        </w:rPr>
      </w:pPr>
    </w:p>
    <w:p w:rsidR="00E776F8" w:rsidRPr="006C3238" w:rsidRDefault="00E776F8"/>
    <w:sectPr w:rsidR="00E776F8" w:rsidRPr="006C32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38"/>
    <w:rsid w:val="006C3238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8062"/>
  <w15:chartTrackingRefBased/>
  <w15:docId w15:val="{FAAEFF71-9CE3-431F-8E04-B411769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taichung.gov.tw/2354523/po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2023-05-18T03:29:00Z</dcterms:created>
  <dcterms:modified xsi:type="dcterms:W3CDTF">2023-05-18T03:31:00Z</dcterms:modified>
</cp:coreProperties>
</file>