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296" w:rsidRPr="00512646" w:rsidRDefault="00815296">
      <w:pPr>
        <w:rPr>
          <w:rFonts w:hint="eastAsia"/>
          <w:color w:val="000000"/>
        </w:rPr>
      </w:pPr>
      <w:r w:rsidRPr="00512646">
        <w:rPr>
          <w:rFonts w:hint="eastAsia"/>
          <w:color w:val="000000"/>
        </w:rPr>
        <w:t>Frequently</w:t>
      </w:r>
      <w:r w:rsidRPr="00512646">
        <w:rPr>
          <w:color w:val="000000"/>
        </w:rPr>
        <w:t>-</w:t>
      </w:r>
      <w:r w:rsidRPr="00512646">
        <w:rPr>
          <w:rFonts w:hint="eastAsia"/>
          <w:color w:val="000000"/>
        </w:rPr>
        <w:t xml:space="preserve"> ask</w:t>
      </w:r>
      <w:r w:rsidR="0080477E" w:rsidRPr="00512646">
        <w:rPr>
          <w:color w:val="000000"/>
        </w:rPr>
        <w:t>ed</w:t>
      </w:r>
      <w:r w:rsidRPr="00512646">
        <w:rPr>
          <w:rFonts w:hint="eastAsia"/>
          <w:color w:val="000000"/>
        </w:rPr>
        <w:t xml:space="preserve"> Questions on the </w:t>
      </w:r>
      <w:r w:rsidRPr="00512646">
        <w:rPr>
          <w:color w:val="000000"/>
        </w:rPr>
        <w:t>Admission</w:t>
      </w:r>
      <w:r w:rsidRPr="00512646">
        <w:rPr>
          <w:rFonts w:hint="eastAsia"/>
          <w:color w:val="000000"/>
        </w:rPr>
        <w:t xml:space="preserve"> </w:t>
      </w:r>
      <w:r w:rsidRPr="00512646">
        <w:rPr>
          <w:color w:val="000000"/>
        </w:rPr>
        <w:t>of the Master Program of Social Work (MSW)</w:t>
      </w:r>
      <w:r w:rsidR="006238B7" w:rsidRPr="00512646">
        <w:rPr>
          <w:rFonts w:hint="eastAsia"/>
          <w:color w:val="000000"/>
        </w:rPr>
        <w:t xml:space="preserve"> in Tunghai University</w:t>
      </w:r>
    </w:p>
    <w:p w:rsidR="00815296" w:rsidRPr="00512646" w:rsidRDefault="00815296">
      <w:pPr>
        <w:rPr>
          <w:color w:val="000000"/>
        </w:rPr>
      </w:pPr>
    </w:p>
    <w:p w:rsidR="0099291C" w:rsidRPr="007A3B80" w:rsidRDefault="005425D7" w:rsidP="0099291C">
      <w:pPr>
        <w:rPr>
          <w:b/>
          <w:color w:val="000000"/>
        </w:rPr>
      </w:pPr>
      <w:r w:rsidRPr="00512646">
        <w:rPr>
          <w:color w:val="000000"/>
        </w:rPr>
        <w:t>Thank you</w:t>
      </w:r>
      <w:r w:rsidR="006B23E0" w:rsidRPr="00512646">
        <w:rPr>
          <w:rFonts w:hint="eastAsia"/>
          <w:color w:val="000000"/>
        </w:rPr>
        <w:t xml:space="preserve"> for</w:t>
      </w:r>
      <w:r w:rsidRPr="00512646">
        <w:rPr>
          <w:color w:val="000000"/>
        </w:rPr>
        <w:t xml:space="preserve"> </w:t>
      </w:r>
      <w:r w:rsidR="000B4988" w:rsidRPr="00512646">
        <w:rPr>
          <w:rFonts w:hint="eastAsia"/>
          <w:color w:val="000000"/>
        </w:rPr>
        <w:t>having interests</w:t>
      </w:r>
      <w:r w:rsidRPr="00512646">
        <w:rPr>
          <w:color w:val="000000"/>
        </w:rPr>
        <w:t xml:space="preserve"> in applying</w:t>
      </w:r>
      <w:r w:rsidR="000B4988" w:rsidRPr="00512646">
        <w:rPr>
          <w:rFonts w:hint="eastAsia"/>
          <w:color w:val="000000"/>
        </w:rPr>
        <w:t xml:space="preserve"> for</w:t>
      </w:r>
      <w:r w:rsidRPr="00512646">
        <w:rPr>
          <w:color w:val="000000"/>
        </w:rPr>
        <w:t xml:space="preserve"> Master </w:t>
      </w:r>
      <w:r w:rsidR="000B4988" w:rsidRPr="00512646">
        <w:rPr>
          <w:rFonts w:hint="eastAsia"/>
          <w:color w:val="000000"/>
        </w:rPr>
        <w:t>Program</w:t>
      </w:r>
      <w:r w:rsidR="000B4988" w:rsidRPr="00512646">
        <w:rPr>
          <w:color w:val="000000"/>
        </w:rPr>
        <w:t xml:space="preserve"> </w:t>
      </w:r>
      <w:r w:rsidR="000B4988" w:rsidRPr="00512646">
        <w:rPr>
          <w:rFonts w:hint="eastAsia"/>
          <w:color w:val="000000"/>
        </w:rPr>
        <w:t>of</w:t>
      </w:r>
      <w:r w:rsidRPr="00512646">
        <w:rPr>
          <w:color w:val="000000"/>
        </w:rPr>
        <w:t xml:space="preserve"> Social Work</w:t>
      </w:r>
      <w:r w:rsidR="006B23E0" w:rsidRPr="00512646">
        <w:rPr>
          <w:rFonts w:hint="eastAsia"/>
          <w:color w:val="000000"/>
        </w:rPr>
        <w:t xml:space="preserve"> in Tunghai Un</w:t>
      </w:r>
      <w:r w:rsidR="00756E48" w:rsidRPr="00512646">
        <w:rPr>
          <w:rFonts w:hint="eastAsia"/>
          <w:color w:val="000000"/>
        </w:rPr>
        <w:t>i</w:t>
      </w:r>
      <w:r w:rsidR="006B23E0" w:rsidRPr="00512646">
        <w:rPr>
          <w:rFonts w:hint="eastAsia"/>
          <w:color w:val="000000"/>
        </w:rPr>
        <w:t>versity</w:t>
      </w:r>
      <w:r w:rsidR="000B4988" w:rsidRPr="00512646">
        <w:rPr>
          <w:rFonts w:hint="eastAsia"/>
          <w:color w:val="000000"/>
        </w:rPr>
        <w:t xml:space="preserve">. </w:t>
      </w:r>
      <w:r w:rsidR="001A1ABF" w:rsidRPr="001A1ABF">
        <w:rPr>
          <w:rFonts w:hint="eastAsia"/>
          <w:color w:val="000000"/>
        </w:rPr>
        <w:t xml:space="preserve">Please kindly be noted </w:t>
      </w:r>
      <w:r w:rsidR="001A1ABF" w:rsidRPr="001A1ABF">
        <w:rPr>
          <w:color w:val="000000"/>
        </w:rPr>
        <w:t>the admission requirements</w:t>
      </w:r>
      <w:r w:rsidR="001A1ABF">
        <w:rPr>
          <w:rFonts w:hint="eastAsia"/>
          <w:color w:val="000000"/>
        </w:rPr>
        <w:t xml:space="preserve"> (</w:t>
      </w:r>
      <w:r w:rsidR="0099291C">
        <w:rPr>
          <w:rFonts w:hint="eastAsia"/>
          <w:color w:val="000000"/>
        </w:rPr>
        <w:t>D</w:t>
      </w:r>
      <w:r w:rsidR="001A1ABF">
        <w:rPr>
          <w:rFonts w:hint="eastAsia"/>
          <w:color w:val="000000"/>
        </w:rPr>
        <w:t>epartment level)</w:t>
      </w:r>
      <w:r w:rsidR="001A1ABF" w:rsidRPr="001A1ABF">
        <w:rPr>
          <w:color w:val="000000"/>
        </w:rPr>
        <w:t xml:space="preserve"> posted on our website </w:t>
      </w:r>
      <w:r w:rsidR="001A1ABF">
        <w:rPr>
          <w:rFonts w:hint="eastAsia"/>
          <w:color w:val="000000"/>
        </w:rPr>
        <w:t xml:space="preserve">are </w:t>
      </w:r>
      <w:r w:rsidR="001A1ABF" w:rsidRPr="001A1ABF">
        <w:rPr>
          <w:color w:val="000000"/>
        </w:rPr>
        <w:t>onl</w:t>
      </w:r>
      <w:r w:rsidR="001A1ABF">
        <w:rPr>
          <w:color w:val="000000"/>
        </w:rPr>
        <w:t>y available in Mandari</w:t>
      </w:r>
      <w:r w:rsidR="001A1ABF">
        <w:rPr>
          <w:rFonts w:hint="eastAsia"/>
          <w:color w:val="000000"/>
        </w:rPr>
        <w:t xml:space="preserve">n. Hence, the following </w:t>
      </w:r>
      <w:r w:rsidR="001A1ABF">
        <w:rPr>
          <w:color w:val="000000"/>
        </w:rPr>
        <w:t>announcement</w:t>
      </w:r>
      <w:r w:rsidR="001A1ABF">
        <w:rPr>
          <w:rFonts w:hint="eastAsia"/>
          <w:color w:val="000000"/>
        </w:rPr>
        <w:t xml:space="preserve"> is aim to </w:t>
      </w:r>
      <w:r w:rsidR="001A1ABF">
        <w:rPr>
          <w:color w:val="000000"/>
        </w:rPr>
        <w:t>facilitate</w:t>
      </w:r>
      <w:r w:rsidR="001A1ABF">
        <w:rPr>
          <w:rFonts w:hint="eastAsia"/>
          <w:color w:val="000000"/>
        </w:rPr>
        <w:t xml:space="preserve"> international students who are specifically interested in applying for </w:t>
      </w:r>
      <w:r w:rsidR="006B23E0">
        <w:rPr>
          <w:rFonts w:hint="eastAsia"/>
          <w:color w:val="000000"/>
        </w:rPr>
        <w:t xml:space="preserve">our </w:t>
      </w:r>
      <w:r w:rsidR="001A1ABF" w:rsidRPr="001A1ABF">
        <w:rPr>
          <w:color w:val="000000"/>
        </w:rPr>
        <w:t xml:space="preserve">Master </w:t>
      </w:r>
      <w:r w:rsidR="001A1ABF" w:rsidRPr="001A1ABF">
        <w:rPr>
          <w:rFonts w:hint="eastAsia"/>
          <w:color w:val="000000"/>
        </w:rPr>
        <w:t>Program</w:t>
      </w:r>
      <w:r w:rsidR="001A1ABF">
        <w:rPr>
          <w:rFonts w:hint="eastAsia"/>
          <w:color w:val="000000"/>
        </w:rPr>
        <w:t xml:space="preserve">. </w:t>
      </w:r>
      <w:r w:rsidR="0099291C" w:rsidRPr="0099291C">
        <w:rPr>
          <w:color w:val="000000"/>
        </w:rPr>
        <w:t xml:space="preserve">You may </w:t>
      </w:r>
      <w:r w:rsidR="00B56BD5">
        <w:rPr>
          <w:rFonts w:hint="eastAsia"/>
          <w:color w:val="000000"/>
        </w:rPr>
        <w:t xml:space="preserve">also </w:t>
      </w:r>
      <w:r w:rsidR="0099291C" w:rsidRPr="0099291C">
        <w:rPr>
          <w:color w:val="000000"/>
        </w:rPr>
        <w:t xml:space="preserve">visit the website </w:t>
      </w:r>
      <w:r w:rsidR="0099291C" w:rsidRPr="0099291C">
        <w:rPr>
          <w:rFonts w:hint="eastAsia"/>
          <w:color w:val="000000"/>
        </w:rPr>
        <w:t>to have</w:t>
      </w:r>
      <w:r w:rsidR="006B23E0">
        <w:rPr>
          <w:color w:val="000000"/>
        </w:rPr>
        <w:t xml:space="preserve"> more </w:t>
      </w:r>
      <w:r w:rsidR="0099291C" w:rsidRPr="0099291C">
        <w:rPr>
          <w:rFonts w:hint="eastAsia"/>
          <w:color w:val="000000"/>
        </w:rPr>
        <w:t xml:space="preserve">detail </w:t>
      </w:r>
      <w:r w:rsidR="0099291C" w:rsidRPr="0099291C">
        <w:rPr>
          <w:color w:val="000000"/>
        </w:rPr>
        <w:t>information</w:t>
      </w:r>
      <w:r w:rsidR="0099291C">
        <w:rPr>
          <w:rFonts w:hint="eastAsia"/>
          <w:color w:val="000000"/>
        </w:rPr>
        <w:t xml:space="preserve"> </w:t>
      </w:r>
      <w:r w:rsidR="0099291C" w:rsidRPr="007A3B80">
        <w:rPr>
          <w:rFonts w:hint="eastAsia"/>
          <w:b/>
          <w:color w:val="000000"/>
        </w:rPr>
        <w:t>(</w:t>
      </w:r>
      <w:hyperlink r:id="rId7" w:history="1">
        <w:r w:rsidR="0099291C" w:rsidRPr="007A3B80">
          <w:rPr>
            <w:b/>
          </w:rPr>
          <w:t>http://sociwork.thu.edu.tw/en/international-students-admission</w:t>
        </w:r>
      </w:hyperlink>
      <w:r w:rsidR="0099291C" w:rsidRPr="007A3B80">
        <w:rPr>
          <w:rFonts w:hint="eastAsia"/>
          <w:b/>
          <w:color w:val="000000"/>
        </w:rPr>
        <w:t xml:space="preserve">) </w:t>
      </w:r>
      <w:r w:rsidR="0099291C" w:rsidRPr="007A3B80">
        <w:rPr>
          <w:b/>
          <w:color w:val="000000"/>
        </w:rPr>
        <w:t xml:space="preserve"> </w:t>
      </w:r>
    </w:p>
    <w:p w:rsidR="001A1ABF" w:rsidRPr="007A3B80" w:rsidRDefault="001A1ABF" w:rsidP="005425D7">
      <w:pPr>
        <w:rPr>
          <w:rFonts w:hint="eastAsia"/>
          <w:b/>
          <w:color w:val="000000"/>
        </w:rPr>
      </w:pPr>
    </w:p>
    <w:p w:rsidR="001A1ABF" w:rsidRDefault="001A1ABF" w:rsidP="005425D7">
      <w:pPr>
        <w:rPr>
          <w:rFonts w:hint="eastAsia"/>
          <w:color w:val="000000"/>
        </w:rPr>
      </w:pPr>
    </w:p>
    <w:p w:rsidR="005425D7" w:rsidRPr="00512646" w:rsidRDefault="001A1ABF" w:rsidP="005425D7">
      <w:pPr>
        <w:numPr>
          <w:ilvl w:val="0"/>
          <w:numId w:val="3"/>
        </w:numPr>
        <w:rPr>
          <w:rFonts w:hint="eastAsia"/>
          <w:color w:val="000000"/>
        </w:rPr>
      </w:pPr>
      <w:r w:rsidRPr="0099291C">
        <w:rPr>
          <w:rFonts w:hint="eastAsia"/>
          <w:color w:val="000000"/>
        </w:rPr>
        <w:t xml:space="preserve">The </w:t>
      </w:r>
      <w:r w:rsidRPr="0099291C">
        <w:rPr>
          <w:color w:val="000000"/>
        </w:rPr>
        <w:t>Chinese proficiency test score</w:t>
      </w:r>
      <w:r w:rsidRPr="0099291C">
        <w:rPr>
          <w:rFonts w:hint="eastAsia"/>
          <w:color w:val="000000"/>
        </w:rPr>
        <w:t xml:space="preserve"> is not required</w:t>
      </w:r>
      <w:r w:rsidR="0099291C" w:rsidRPr="0099291C">
        <w:rPr>
          <w:rFonts w:hint="eastAsia"/>
          <w:color w:val="000000"/>
        </w:rPr>
        <w:t>, ye</w:t>
      </w:r>
      <w:r w:rsidR="005767CE">
        <w:rPr>
          <w:rFonts w:hint="eastAsia"/>
          <w:color w:val="000000"/>
        </w:rPr>
        <w:t>t</w:t>
      </w:r>
      <w:r w:rsidR="0099291C" w:rsidRPr="0099291C">
        <w:rPr>
          <w:rFonts w:hint="eastAsia"/>
          <w:color w:val="000000"/>
        </w:rPr>
        <w:t xml:space="preserve"> m</w:t>
      </w:r>
      <w:r w:rsidR="0099291C" w:rsidRPr="0099291C">
        <w:rPr>
          <w:color w:val="000000"/>
        </w:rPr>
        <w:t xml:space="preserve">ost of the courses at THU are instructed in Mandarin, including the courses </w:t>
      </w:r>
      <w:r w:rsidR="0099291C" w:rsidRPr="0099291C">
        <w:rPr>
          <w:rFonts w:hint="eastAsia"/>
          <w:color w:val="000000"/>
        </w:rPr>
        <w:t xml:space="preserve">offered in Dept. of </w:t>
      </w:r>
      <w:r w:rsidR="0099291C" w:rsidRPr="0099291C">
        <w:rPr>
          <w:color w:val="000000"/>
        </w:rPr>
        <w:t>Social Work</w:t>
      </w:r>
      <w:r w:rsidR="0099291C" w:rsidRPr="0099291C">
        <w:rPr>
          <w:rFonts w:hint="eastAsia"/>
          <w:color w:val="000000"/>
        </w:rPr>
        <w:t xml:space="preserve"> </w:t>
      </w:r>
    </w:p>
    <w:p w:rsidR="0099291C" w:rsidRPr="00512646" w:rsidRDefault="0099291C" w:rsidP="005425D7">
      <w:pPr>
        <w:numPr>
          <w:ilvl w:val="0"/>
          <w:numId w:val="3"/>
        </w:numPr>
        <w:rPr>
          <w:rFonts w:hint="eastAsia"/>
          <w:color w:val="000000"/>
        </w:rPr>
      </w:pPr>
      <w:r w:rsidRPr="00512646">
        <w:rPr>
          <w:rFonts w:hint="eastAsia"/>
          <w:color w:val="000000"/>
        </w:rPr>
        <w:t>S</w:t>
      </w:r>
      <w:r w:rsidR="001068F4" w:rsidRPr="00512646">
        <w:rPr>
          <w:color w:val="000000"/>
        </w:rPr>
        <w:t xml:space="preserve">tudents admitted to the </w:t>
      </w:r>
      <w:r w:rsidR="00CE43E4" w:rsidRPr="00512646">
        <w:rPr>
          <w:rFonts w:hint="eastAsia"/>
          <w:color w:val="000000"/>
        </w:rPr>
        <w:t>mater</w:t>
      </w:r>
      <w:r w:rsidR="00FF6BC4" w:rsidRPr="00512646">
        <w:rPr>
          <w:color w:val="000000"/>
        </w:rPr>
        <w:t xml:space="preserve"> program</w:t>
      </w:r>
      <w:r w:rsidR="00FF6BC4" w:rsidRPr="00512646">
        <w:rPr>
          <w:rFonts w:hint="eastAsia"/>
          <w:color w:val="000000"/>
        </w:rPr>
        <w:t xml:space="preserve"> </w:t>
      </w:r>
      <w:r w:rsidR="001068F4" w:rsidRPr="00512646">
        <w:rPr>
          <w:color w:val="000000"/>
        </w:rPr>
        <w:t>of social work are require</w:t>
      </w:r>
      <w:r w:rsidR="00CE43E4" w:rsidRPr="00512646">
        <w:rPr>
          <w:color w:val="000000"/>
        </w:rPr>
        <w:t>d to complete internship</w:t>
      </w:r>
      <w:r w:rsidR="001A1ABF" w:rsidRPr="00512646">
        <w:rPr>
          <w:rFonts w:hint="eastAsia"/>
          <w:color w:val="000000"/>
        </w:rPr>
        <w:t xml:space="preserve"> </w:t>
      </w:r>
      <w:r w:rsidR="006B23E0" w:rsidRPr="00512646">
        <w:rPr>
          <w:rFonts w:hint="eastAsia"/>
          <w:color w:val="000000"/>
        </w:rPr>
        <w:t>to fulfill the requirement of graduation</w:t>
      </w:r>
      <w:r w:rsidR="00CE43E4" w:rsidRPr="00512646">
        <w:rPr>
          <w:color w:val="000000"/>
        </w:rPr>
        <w:t>.</w:t>
      </w:r>
      <w:r w:rsidR="001A1ABF" w:rsidRPr="00512646">
        <w:rPr>
          <w:color w:val="000000"/>
        </w:rPr>
        <w:t xml:space="preserve"> </w:t>
      </w:r>
    </w:p>
    <w:p w:rsidR="005425D7" w:rsidRDefault="00CE43E4" w:rsidP="005425D7">
      <w:pPr>
        <w:numPr>
          <w:ilvl w:val="0"/>
          <w:numId w:val="3"/>
        </w:numPr>
        <w:rPr>
          <w:rFonts w:hint="eastAsia"/>
          <w:b/>
          <w:color w:val="000000"/>
        </w:rPr>
      </w:pPr>
      <w:r w:rsidRPr="00512646">
        <w:rPr>
          <w:rFonts w:hint="eastAsia"/>
          <w:color w:val="000000"/>
        </w:rPr>
        <w:t>To</w:t>
      </w:r>
      <w:r w:rsidR="006B23E0" w:rsidRPr="00512646">
        <w:rPr>
          <w:rFonts w:hint="eastAsia"/>
          <w:color w:val="000000"/>
        </w:rPr>
        <w:t xml:space="preserve"> apply for master program, it is required to</w:t>
      </w:r>
      <w:r w:rsidRPr="00512646">
        <w:rPr>
          <w:rFonts w:hint="eastAsia"/>
          <w:color w:val="000000"/>
        </w:rPr>
        <w:t xml:space="preserve"> fulfill the Admission requirement</w:t>
      </w:r>
      <w:r w:rsidR="006B23E0" w:rsidRPr="00512646">
        <w:rPr>
          <w:rFonts w:hint="eastAsia"/>
          <w:color w:val="000000"/>
        </w:rPr>
        <w:t>s</w:t>
      </w:r>
      <w:r w:rsidRPr="00512646">
        <w:rPr>
          <w:rFonts w:hint="eastAsia"/>
          <w:color w:val="000000"/>
        </w:rPr>
        <w:t xml:space="preserve"> </w:t>
      </w:r>
      <w:r w:rsidR="001A1ABF" w:rsidRPr="00512646">
        <w:rPr>
          <w:rFonts w:hint="eastAsia"/>
          <w:color w:val="000000"/>
        </w:rPr>
        <w:t>of THU</w:t>
      </w:r>
      <w:r w:rsidR="006B23E0" w:rsidRPr="00512646">
        <w:rPr>
          <w:rFonts w:hint="eastAsia"/>
          <w:color w:val="000000"/>
        </w:rPr>
        <w:t xml:space="preserve"> </w:t>
      </w:r>
      <w:r w:rsidR="0099291C" w:rsidRPr="00512646">
        <w:rPr>
          <w:rFonts w:hint="eastAsia"/>
          <w:color w:val="000000"/>
        </w:rPr>
        <w:t xml:space="preserve">(university level) </w:t>
      </w:r>
      <w:r w:rsidR="006B23E0" w:rsidRPr="00512646">
        <w:rPr>
          <w:rFonts w:hint="eastAsia"/>
          <w:color w:val="000000"/>
        </w:rPr>
        <w:t>as well. P</w:t>
      </w:r>
      <w:r w:rsidR="001A1ABF" w:rsidRPr="00512646">
        <w:rPr>
          <w:rFonts w:hint="eastAsia"/>
          <w:color w:val="000000"/>
        </w:rPr>
        <w:t xml:space="preserve">lease refer to our website of online application system </w:t>
      </w:r>
      <w:r w:rsidR="001A1ABF" w:rsidRPr="007A3B80">
        <w:rPr>
          <w:rFonts w:hint="eastAsia"/>
          <w:b/>
          <w:color w:val="000000"/>
        </w:rPr>
        <w:t>(</w:t>
      </w:r>
      <w:hyperlink r:id="rId8" w:history="1">
        <w:r w:rsidR="00965266" w:rsidRPr="00370535">
          <w:rPr>
            <w:rStyle w:val="a3"/>
            <w:b/>
          </w:rPr>
          <w:t>http://eng.thu.edu.tw/web/study/detail.php?scid=33&amp;sid=16</w:t>
        </w:r>
      </w:hyperlink>
      <w:r w:rsidR="001A1ABF" w:rsidRPr="007A3B80">
        <w:rPr>
          <w:rFonts w:hint="eastAsia"/>
          <w:b/>
          <w:color w:val="000000"/>
        </w:rPr>
        <w:t>)</w:t>
      </w:r>
    </w:p>
    <w:p w:rsidR="00965266" w:rsidRDefault="00965266" w:rsidP="00E36BBD">
      <w:pPr>
        <w:rPr>
          <w:rFonts w:ascii="Times New Roman" w:hAnsi="Times New Roman" w:hint="eastAsia"/>
          <w:b/>
          <w:sz w:val="28"/>
          <w:szCs w:val="28"/>
        </w:rPr>
      </w:pPr>
    </w:p>
    <w:p w:rsidR="00EB6FAF" w:rsidRPr="00EB6FAF" w:rsidRDefault="00E36BBD" w:rsidP="00E36BBD">
      <w:pPr>
        <w:rPr>
          <w:rFonts w:ascii="Times New Roman" w:hAnsi="Times New Roman" w:hint="eastAsia"/>
          <w:b/>
          <w:sz w:val="28"/>
          <w:szCs w:val="28"/>
        </w:rPr>
      </w:pPr>
      <w:r>
        <w:rPr>
          <w:rFonts w:ascii="Times New Roman" w:hAnsi="Times New Roman" w:hint="eastAsia"/>
          <w:b/>
          <w:sz w:val="28"/>
          <w:szCs w:val="28"/>
        </w:rPr>
        <w:t>A.</w:t>
      </w:r>
      <w:r w:rsidR="00EB6FAF" w:rsidRPr="00EB6FAF">
        <w:rPr>
          <w:rFonts w:ascii="Times New Roman" w:hAnsi="Times New Roman"/>
          <w:b/>
          <w:sz w:val="28"/>
          <w:szCs w:val="28"/>
        </w:rPr>
        <w:t>The Introduction of MSW Program</w:t>
      </w:r>
    </w:p>
    <w:p w:rsidR="00EB6FAF" w:rsidRPr="00EB6FAF" w:rsidRDefault="00EB6FAF" w:rsidP="00EB6FAF">
      <w:pPr>
        <w:rPr>
          <w:rFonts w:ascii="Times New Roman" w:hAnsi="Times New Roman" w:hint="eastAsia"/>
          <w:b/>
          <w:szCs w:val="24"/>
        </w:rPr>
      </w:pPr>
    </w:p>
    <w:p w:rsidR="00EB6FAF" w:rsidRPr="00EB6FAF" w:rsidRDefault="00EB6FAF" w:rsidP="00EB6FAF">
      <w:pPr>
        <w:rPr>
          <w:rFonts w:ascii="Times New Roman" w:hAnsi="Times New Roman"/>
          <w:b/>
          <w:szCs w:val="24"/>
        </w:rPr>
      </w:pPr>
      <w:r w:rsidRPr="00EB6FAF">
        <w:rPr>
          <w:rFonts w:ascii="Times New Roman" w:hAnsi="Times New Roman"/>
          <w:b/>
          <w:szCs w:val="24"/>
        </w:rPr>
        <w:t>1. Purpose of MSW</w:t>
      </w:r>
    </w:p>
    <w:p w:rsidR="00EB6FAF" w:rsidRPr="00EB6FAF" w:rsidRDefault="00EB6FAF" w:rsidP="00EB6FAF">
      <w:pPr>
        <w:rPr>
          <w:rFonts w:ascii="Times New Roman" w:hAnsi="Times New Roman"/>
          <w:szCs w:val="24"/>
        </w:rPr>
      </w:pPr>
      <w:r w:rsidRPr="00EB6FAF">
        <w:rPr>
          <w:rFonts w:ascii="Times New Roman" w:hAnsi="Times New Roman"/>
          <w:szCs w:val="24"/>
        </w:rPr>
        <w:tab/>
        <w:t>(1) The education objectives of MSW:</w:t>
      </w:r>
    </w:p>
    <w:p w:rsidR="00EB6FAF" w:rsidRPr="00EB6FAF" w:rsidRDefault="00EB6FAF" w:rsidP="00EB6FAF">
      <w:pPr>
        <w:ind w:leftChars="350" w:left="1274" w:right="278" w:hangingChars="181" w:hanging="434"/>
        <w:rPr>
          <w:rFonts w:ascii="Times New Roman" w:eastAsia="細明體" w:hAnsi="Times New Roman"/>
          <w:szCs w:val="24"/>
        </w:rPr>
      </w:pPr>
      <w:r w:rsidRPr="00EB6FAF">
        <w:rPr>
          <w:rFonts w:ascii="Times New Roman" w:eastAsia="細明體" w:hAnsi="Times New Roman" w:hint="eastAsia"/>
          <w:szCs w:val="24"/>
        </w:rPr>
        <w:t>A</w:t>
      </w:r>
      <w:r w:rsidRPr="00EB6FAF">
        <w:rPr>
          <w:rFonts w:ascii="Times New Roman" w:eastAsia="細明體" w:hAnsi="Times New Roman"/>
          <w:szCs w:val="24"/>
        </w:rPr>
        <w:t>. To nurture</w:t>
      </w:r>
      <w:r w:rsidRPr="00EB6FAF">
        <w:rPr>
          <w:rFonts w:ascii="Times New Roman" w:eastAsia="細明體" w:hAnsi="Times New Roman"/>
          <w:szCs w:val="20"/>
          <w:shd w:val="clear" w:color="auto" w:fill="FFFFFF"/>
        </w:rPr>
        <w:t xml:space="preserve"> </w:t>
      </w:r>
      <w:r w:rsidRPr="00EB6FAF">
        <w:rPr>
          <w:rFonts w:ascii="Times New Roman" w:eastAsia="細明體" w:hAnsi="Times New Roman"/>
          <w:szCs w:val="24"/>
        </w:rPr>
        <w:t xml:space="preserve">a specialized social work professional who can reflects the social needs and fulfill social justice. </w:t>
      </w:r>
    </w:p>
    <w:p w:rsidR="00EB6FAF" w:rsidRPr="00EB6FAF" w:rsidRDefault="00EB6FAF" w:rsidP="00EB6FAF">
      <w:pPr>
        <w:ind w:leftChars="350" w:left="1133" w:right="278" w:hangingChars="122" w:hanging="293"/>
        <w:rPr>
          <w:rFonts w:ascii="Times New Roman" w:eastAsia="細明體" w:hAnsi="Times New Roman"/>
          <w:szCs w:val="24"/>
        </w:rPr>
      </w:pPr>
      <w:r w:rsidRPr="00EB6FAF">
        <w:rPr>
          <w:rFonts w:ascii="Times New Roman" w:eastAsia="細明體" w:hAnsi="Times New Roman" w:hint="eastAsia"/>
          <w:szCs w:val="24"/>
        </w:rPr>
        <w:t>B</w:t>
      </w:r>
      <w:r w:rsidRPr="00EB6FAF">
        <w:rPr>
          <w:rFonts w:ascii="Times New Roman" w:eastAsia="細明體" w:hAnsi="Times New Roman"/>
          <w:szCs w:val="24"/>
        </w:rPr>
        <w:t xml:space="preserve">.To foster social work professional with multi ability in planning, executing, </w:t>
      </w:r>
      <w:r w:rsidRPr="00EB6FAF">
        <w:rPr>
          <w:rFonts w:ascii="Times New Roman" w:eastAsia="細明體" w:hAnsi="Times New Roman" w:hint="eastAsia"/>
          <w:szCs w:val="24"/>
        </w:rPr>
        <w:t xml:space="preserve"> </w:t>
      </w:r>
      <w:r w:rsidRPr="00EB6FAF">
        <w:rPr>
          <w:rFonts w:ascii="Times New Roman" w:eastAsia="細明體" w:hAnsi="Times New Roman"/>
          <w:szCs w:val="24"/>
        </w:rPr>
        <w:t xml:space="preserve">management, evaluation and research.  </w:t>
      </w:r>
    </w:p>
    <w:p w:rsidR="00EB6FAF" w:rsidRPr="00EB6FAF" w:rsidRDefault="00EB6FAF" w:rsidP="00EB6FAF">
      <w:pPr>
        <w:ind w:right="278" w:firstLineChars="200" w:firstLine="480"/>
        <w:rPr>
          <w:rFonts w:ascii="Times New Roman" w:eastAsia="細明體" w:hAnsi="Times New Roman"/>
          <w:b/>
          <w:szCs w:val="24"/>
        </w:rPr>
      </w:pPr>
    </w:p>
    <w:p w:rsidR="00EB6FAF" w:rsidRPr="00EB6FAF" w:rsidRDefault="00EB6FAF" w:rsidP="00EB6FAF">
      <w:pPr>
        <w:ind w:right="278" w:firstLineChars="200" w:firstLine="480"/>
        <w:rPr>
          <w:rFonts w:ascii="Times New Roman" w:eastAsia="細明體" w:hAnsi="Times New Roman"/>
          <w:b/>
          <w:szCs w:val="24"/>
        </w:rPr>
      </w:pPr>
      <w:r w:rsidRPr="00EB6FAF">
        <w:rPr>
          <w:rFonts w:ascii="Times New Roman" w:eastAsia="細明體" w:hAnsi="Times New Roman"/>
          <w:szCs w:val="20"/>
        </w:rPr>
        <w:t>(2) The core competencies of MSW:</w:t>
      </w:r>
    </w:p>
    <w:p w:rsidR="00EB6FAF" w:rsidRPr="00EB6FAF" w:rsidRDefault="00EB6FAF" w:rsidP="00EB6FAF">
      <w:pPr>
        <w:ind w:leftChars="400" w:left="1320" w:right="278" w:hangingChars="150" w:hanging="360"/>
        <w:rPr>
          <w:rFonts w:ascii="Times New Roman" w:eastAsia="細明體" w:hAnsi="Times New Roman"/>
          <w:szCs w:val="20"/>
        </w:rPr>
      </w:pPr>
      <w:r w:rsidRPr="00EB6FAF">
        <w:rPr>
          <w:rFonts w:ascii="Times New Roman" w:eastAsia="細明體" w:hAnsi="Times New Roman" w:hint="eastAsia"/>
          <w:szCs w:val="20"/>
        </w:rPr>
        <w:t>A</w:t>
      </w:r>
      <w:r w:rsidRPr="00EB6FAF">
        <w:rPr>
          <w:rFonts w:ascii="Times New Roman" w:eastAsia="細明體" w:hAnsi="Times New Roman"/>
          <w:szCs w:val="20"/>
        </w:rPr>
        <w:t>. To be competent in analyzing social problems and executing service planning</w:t>
      </w:r>
    </w:p>
    <w:p w:rsidR="00EB6FAF" w:rsidRPr="00EB6FAF" w:rsidRDefault="00EB6FAF" w:rsidP="00EB6FAF">
      <w:pPr>
        <w:ind w:right="278" w:firstLineChars="200" w:firstLine="480"/>
        <w:rPr>
          <w:rFonts w:ascii="Times New Roman" w:eastAsia="細明體" w:hAnsi="Times New Roman"/>
          <w:szCs w:val="20"/>
        </w:rPr>
      </w:pPr>
      <w:r w:rsidRPr="00EB6FAF">
        <w:rPr>
          <w:rFonts w:ascii="Times New Roman" w:eastAsia="細明體" w:hAnsi="Times New Roman"/>
          <w:szCs w:val="20"/>
        </w:rPr>
        <w:tab/>
      </w:r>
      <w:r w:rsidRPr="00EB6FAF">
        <w:rPr>
          <w:rFonts w:ascii="Times New Roman" w:eastAsia="細明體" w:hAnsi="Times New Roman" w:hint="eastAsia"/>
          <w:szCs w:val="20"/>
        </w:rPr>
        <w:t>B</w:t>
      </w:r>
      <w:r w:rsidRPr="00EB6FAF">
        <w:rPr>
          <w:rFonts w:ascii="Times New Roman" w:eastAsia="細明體" w:hAnsi="Times New Roman"/>
          <w:szCs w:val="20"/>
        </w:rPr>
        <w:t>. To be competent in professional social work intervention</w:t>
      </w:r>
    </w:p>
    <w:p w:rsidR="00EB6FAF" w:rsidRPr="00EB6FAF" w:rsidRDefault="00EB6FAF" w:rsidP="00EB6FAF">
      <w:pPr>
        <w:ind w:right="278" w:firstLineChars="200" w:firstLine="480"/>
        <w:rPr>
          <w:rFonts w:ascii="Times New Roman" w:eastAsia="細明體" w:hAnsi="Times New Roman"/>
          <w:szCs w:val="20"/>
        </w:rPr>
      </w:pPr>
      <w:r w:rsidRPr="00EB6FAF">
        <w:rPr>
          <w:rFonts w:ascii="Times New Roman" w:eastAsia="細明體" w:hAnsi="Times New Roman"/>
          <w:szCs w:val="20"/>
        </w:rPr>
        <w:tab/>
      </w:r>
      <w:r w:rsidRPr="00EB6FAF">
        <w:rPr>
          <w:rFonts w:ascii="Times New Roman" w:eastAsia="細明體" w:hAnsi="Times New Roman" w:hint="eastAsia"/>
          <w:szCs w:val="20"/>
        </w:rPr>
        <w:t>C</w:t>
      </w:r>
      <w:r w:rsidRPr="00EB6FAF">
        <w:rPr>
          <w:rFonts w:ascii="Times New Roman" w:eastAsia="細明體" w:hAnsi="Times New Roman"/>
          <w:szCs w:val="20"/>
        </w:rPr>
        <w:t>. To be competent in supervision, management, and evaluation</w:t>
      </w:r>
    </w:p>
    <w:p w:rsidR="00EB6FAF" w:rsidRPr="00EB6FAF" w:rsidRDefault="00EB6FAF" w:rsidP="00EB6FAF">
      <w:pPr>
        <w:ind w:right="278" w:firstLineChars="200" w:firstLine="480"/>
        <w:rPr>
          <w:rFonts w:ascii="Times New Roman" w:eastAsia="細明體" w:hAnsi="Times New Roman"/>
          <w:szCs w:val="20"/>
        </w:rPr>
      </w:pPr>
      <w:r w:rsidRPr="00EB6FAF">
        <w:rPr>
          <w:rFonts w:ascii="Times New Roman" w:eastAsia="細明體" w:hAnsi="Times New Roman"/>
          <w:szCs w:val="20"/>
        </w:rPr>
        <w:tab/>
      </w:r>
      <w:r w:rsidRPr="00EB6FAF">
        <w:rPr>
          <w:rFonts w:ascii="Times New Roman" w:eastAsia="細明體" w:hAnsi="Times New Roman" w:hint="eastAsia"/>
          <w:szCs w:val="20"/>
        </w:rPr>
        <w:t>D</w:t>
      </w:r>
      <w:r w:rsidRPr="00EB6FAF">
        <w:rPr>
          <w:rFonts w:ascii="Times New Roman" w:eastAsia="細明體" w:hAnsi="Times New Roman"/>
          <w:szCs w:val="20"/>
        </w:rPr>
        <w:t>. To be competent in studying and analyzing relevant policies</w:t>
      </w:r>
    </w:p>
    <w:p w:rsidR="00EB6FAF" w:rsidRPr="00EB6FAF" w:rsidRDefault="00EB6FAF" w:rsidP="00EB6FAF">
      <w:pPr>
        <w:ind w:right="278" w:firstLineChars="200" w:firstLine="480"/>
        <w:rPr>
          <w:rFonts w:ascii="Times New Roman" w:eastAsia="細明體" w:hAnsi="Times New Roman"/>
          <w:szCs w:val="20"/>
        </w:rPr>
      </w:pPr>
      <w:r w:rsidRPr="00EB6FAF">
        <w:rPr>
          <w:rFonts w:ascii="Times New Roman" w:eastAsia="細明體" w:hAnsi="Times New Roman"/>
          <w:szCs w:val="20"/>
        </w:rPr>
        <w:tab/>
      </w:r>
      <w:r w:rsidRPr="00EB6FAF">
        <w:rPr>
          <w:rFonts w:ascii="Times New Roman" w:eastAsia="細明體" w:hAnsi="Times New Roman" w:hint="eastAsia"/>
          <w:szCs w:val="20"/>
        </w:rPr>
        <w:t>E</w:t>
      </w:r>
      <w:r w:rsidRPr="00EB6FAF">
        <w:rPr>
          <w:rFonts w:ascii="Times New Roman" w:eastAsia="細明體" w:hAnsi="Times New Roman"/>
          <w:szCs w:val="20"/>
        </w:rPr>
        <w:t>. To be capable of carrying out research works and thesis writing</w:t>
      </w:r>
    </w:p>
    <w:p w:rsidR="00EB6FAF" w:rsidRPr="00EB6FAF" w:rsidRDefault="00EB6FAF" w:rsidP="00EB6FAF">
      <w:pPr>
        <w:ind w:right="278" w:firstLineChars="200" w:firstLine="480"/>
        <w:rPr>
          <w:rFonts w:ascii="細明體" w:eastAsia="細明體" w:hAnsi="Courier New" w:hint="eastAsia"/>
          <w:szCs w:val="24"/>
        </w:rPr>
      </w:pPr>
      <w:r w:rsidRPr="00EB6FAF">
        <w:rPr>
          <w:rFonts w:ascii="新細明體" w:eastAsia="細明體" w:hAnsi="新細明體"/>
          <w:szCs w:val="20"/>
        </w:rPr>
        <w:t xml:space="preserve">  </w:t>
      </w:r>
    </w:p>
    <w:p w:rsidR="00EB6FAF" w:rsidRPr="00EB6FAF" w:rsidRDefault="00EB6FAF" w:rsidP="00EB6FAF">
      <w:pPr>
        <w:rPr>
          <w:rFonts w:ascii="Times New Roman" w:hAnsi="Times New Roman"/>
          <w:b/>
          <w:szCs w:val="24"/>
        </w:rPr>
      </w:pPr>
      <w:r w:rsidRPr="00EB6FAF">
        <w:rPr>
          <w:rFonts w:ascii="Times New Roman" w:hAnsi="Times New Roman"/>
          <w:b/>
          <w:szCs w:val="24"/>
        </w:rPr>
        <w:t xml:space="preserve">2. The background and features of Department of Social Work, Tunghai University  </w:t>
      </w:r>
    </w:p>
    <w:p w:rsidR="00EB6FAF" w:rsidRPr="00EB6FAF" w:rsidRDefault="00EB6FAF" w:rsidP="00EB6FAF">
      <w:pPr>
        <w:jc w:val="both"/>
        <w:rPr>
          <w:rFonts w:ascii="Times New Roman" w:hAnsi="Times New Roman"/>
          <w:szCs w:val="20"/>
          <w:shd w:val="clear" w:color="auto" w:fill="FFFFFF"/>
        </w:rPr>
      </w:pPr>
      <w:r w:rsidRPr="00EB6FAF">
        <w:rPr>
          <w:rFonts w:ascii="Times New Roman" w:hAnsi="Times New Roman"/>
          <w:b/>
          <w:szCs w:val="24"/>
        </w:rPr>
        <w:tab/>
      </w:r>
      <w:r w:rsidRPr="00EB6FAF">
        <w:rPr>
          <w:rFonts w:ascii="Times New Roman" w:hAnsi="Times New Roman"/>
          <w:szCs w:val="20"/>
          <w:shd w:val="clear" w:color="auto" w:fill="FFFFFF"/>
        </w:rPr>
        <w:t xml:space="preserve">The Department of Social Work of Tunghai University is well-known with its important history background in professional education and cultivation of helping professions. First established in 1974, Department of Social Work was originally a Social Work Unit under the Department of Sociology. Later in 1979, the Social Work Unit acquired approval from the Ministry </w:t>
      </w:r>
      <w:r w:rsidRPr="00EB6FAF">
        <w:rPr>
          <w:rFonts w:ascii="Times New Roman" w:hAnsi="Times New Roman"/>
          <w:szCs w:val="20"/>
          <w:shd w:val="clear" w:color="auto" w:fill="FFFFFF"/>
        </w:rPr>
        <w:lastRenderedPageBreak/>
        <w:t>of Education, for the establishment of the first independent Department of Social Work in Republic of China, Taiwan. In order to meet the immense needs of cultivating social work professional, the department further set up a Social Work Unit under the Graduate Institute of Department of Sociology in 1980 and the very first batch of students had obtained their Master in Social Work award in June, 1982. Finally, the Department established successfully the first ever Master Programme and PhD Programme in Social Work in Taiwan in the year 1984 and 1994 respectively. As to end of July 201</w:t>
      </w:r>
      <w:r w:rsidR="00ED0C61">
        <w:rPr>
          <w:rFonts w:ascii="Times New Roman" w:hAnsi="Times New Roman" w:hint="eastAsia"/>
          <w:szCs w:val="20"/>
          <w:shd w:val="clear" w:color="auto" w:fill="FFFFFF"/>
        </w:rPr>
        <w:t>7</w:t>
      </w:r>
      <w:r w:rsidRPr="00EB6FAF">
        <w:rPr>
          <w:rFonts w:ascii="Times New Roman" w:hAnsi="Times New Roman"/>
          <w:szCs w:val="20"/>
          <w:shd w:val="clear" w:color="auto" w:fill="FFFFFF"/>
        </w:rPr>
        <w:t>, the graduate students of MSW had reached the accumulation of 3</w:t>
      </w:r>
      <w:r w:rsidR="00ED0C61">
        <w:rPr>
          <w:rFonts w:ascii="Times New Roman" w:hAnsi="Times New Roman" w:hint="eastAsia"/>
          <w:szCs w:val="20"/>
          <w:shd w:val="clear" w:color="auto" w:fill="FFFFFF"/>
        </w:rPr>
        <w:t>6</w:t>
      </w:r>
      <w:r w:rsidRPr="00EB6FAF">
        <w:rPr>
          <w:rFonts w:ascii="Times New Roman" w:hAnsi="Times New Roman"/>
          <w:szCs w:val="20"/>
          <w:shd w:val="clear" w:color="auto" w:fill="FFFFFF"/>
          <w:vertAlign w:val="superscript"/>
        </w:rPr>
        <w:t>th</w:t>
      </w:r>
      <w:r w:rsidRPr="00EB6FAF">
        <w:rPr>
          <w:rFonts w:ascii="Times New Roman" w:hAnsi="Times New Roman"/>
          <w:szCs w:val="20"/>
          <w:shd w:val="clear" w:color="auto" w:fill="FFFFFF"/>
        </w:rPr>
        <w:t xml:space="preserve"> classes and 4</w:t>
      </w:r>
      <w:r w:rsidR="00ED0C61">
        <w:rPr>
          <w:rFonts w:ascii="Times New Roman" w:hAnsi="Times New Roman" w:hint="eastAsia"/>
          <w:szCs w:val="20"/>
          <w:shd w:val="clear" w:color="auto" w:fill="FFFFFF"/>
        </w:rPr>
        <w:t>85</w:t>
      </w:r>
      <w:r w:rsidRPr="00EB6FAF">
        <w:rPr>
          <w:rFonts w:ascii="Times New Roman" w:hAnsi="Times New Roman"/>
          <w:szCs w:val="20"/>
          <w:shd w:val="clear" w:color="auto" w:fill="FFFFFF"/>
        </w:rPr>
        <w:t xml:space="preserve"> persons.</w:t>
      </w:r>
    </w:p>
    <w:p w:rsidR="00EB6FAF" w:rsidRPr="00EB6FAF" w:rsidRDefault="00EB6FAF" w:rsidP="00EB6FAF">
      <w:pPr>
        <w:rPr>
          <w:rFonts w:ascii="Times New Roman" w:hAnsi="Times New Roman"/>
          <w:szCs w:val="20"/>
          <w:shd w:val="clear" w:color="auto" w:fill="FFFFFF"/>
        </w:rPr>
      </w:pPr>
    </w:p>
    <w:p w:rsidR="00EB6FAF" w:rsidRPr="00EB6FAF" w:rsidRDefault="00EB6FAF" w:rsidP="00EB6FAF">
      <w:pPr>
        <w:jc w:val="both"/>
        <w:rPr>
          <w:rFonts w:ascii="Times New Roman" w:hAnsi="Times New Roman"/>
          <w:szCs w:val="20"/>
          <w:shd w:val="clear" w:color="auto" w:fill="FFFFFF"/>
        </w:rPr>
      </w:pPr>
      <w:r w:rsidRPr="00EB6FAF">
        <w:rPr>
          <w:rFonts w:ascii="Times New Roman" w:hAnsi="Times New Roman"/>
          <w:szCs w:val="20"/>
          <w:shd w:val="clear" w:color="auto" w:fill="FFFFFF"/>
        </w:rPr>
        <w:tab/>
        <w:t xml:space="preserve">Our master programme has both full-time students and working professionals, who come from a wide variety of backgrounds, creating a rich and good environment for learning and experiences sharing. Our courses provide the full training of research and service intervention both in theoretical and practical aspects. Besides cultivating the capability and requirements of carrying out independent researches, our courses value the importance of linking theories with the real practices as well as the significance of evaluation. This indicates that our main features cover wide areas of study including clinical works, researches, supervision and management.   </w:t>
      </w:r>
    </w:p>
    <w:p w:rsidR="00EB6FAF" w:rsidRPr="00EB6FAF" w:rsidRDefault="00EB6FAF" w:rsidP="009C430B">
      <w:pPr>
        <w:rPr>
          <w:rFonts w:hint="eastAsia"/>
        </w:rPr>
      </w:pPr>
    </w:p>
    <w:p w:rsidR="00E36BBD" w:rsidRDefault="00E36BBD" w:rsidP="00E36BBD">
      <w:pPr>
        <w:widowControl/>
        <w:spacing w:line="240" w:lineRule="exact"/>
        <w:ind w:right="278"/>
        <w:jc w:val="both"/>
        <w:rPr>
          <w:rFonts w:ascii="Times New Roman" w:eastAsia="細明體" w:hAnsi="Times New Roman" w:hint="eastAsia"/>
          <w:b/>
          <w:bCs/>
          <w:color w:val="171717"/>
          <w:kern w:val="0"/>
          <w:szCs w:val="24"/>
        </w:rPr>
      </w:pPr>
      <w:r w:rsidRPr="00DE55D7">
        <w:rPr>
          <w:rFonts w:ascii="Times New Roman" w:eastAsia="細明體" w:hAnsi="Times New Roman"/>
          <w:b/>
          <w:bCs/>
          <w:color w:val="171717"/>
          <w:kern w:val="0"/>
          <w:szCs w:val="24"/>
        </w:rPr>
        <w:t>B. Studying measures:</w:t>
      </w:r>
    </w:p>
    <w:p w:rsidR="00E36BBD" w:rsidRDefault="00E36BBD" w:rsidP="009C430B">
      <w:pPr>
        <w:rPr>
          <w:rFonts w:hint="eastAsia"/>
        </w:rPr>
      </w:pPr>
    </w:p>
    <w:p w:rsidR="00DE55D7" w:rsidRPr="00DE55D7" w:rsidRDefault="00DE55D7" w:rsidP="00DE55D7">
      <w:r w:rsidRPr="00DE55D7">
        <w:t>I.Studying duration: Studying duration of the master’s program graduate students in this department is 2-4 years.[They may apply for suspension of schooling two years, a special suspension of schooling two years.]</w:t>
      </w:r>
    </w:p>
    <w:p w:rsidR="00DE55D7" w:rsidRPr="00DE55D7" w:rsidRDefault="00DE55D7" w:rsidP="009C430B">
      <w:pPr>
        <w:rPr>
          <w:rFonts w:hint="eastAsia"/>
        </w:rPr>
      </w:pPr>
    </w:p>
    <w:p w:rsidR="00ED6D3F" w:rsidRPr="00DE55D7" w:rsidRDefault="00ED6D3F" w:rsidP="00ED6D3F">
      <w:pPr>
        <w:widowControl/>
        <w:spacing w:line="240" w:lineRule="exact"/>
        <w:ind w:right="278"/>
        <w:jc w:val="both"/>
        <w:rPr>
          <w:rFonts w:ascii="Times New Roman" w:hAnsi="Times New Roman"/>
          <w:color w:val="171717"/>
          <w:kern w:val="0"/>
          <w:szCs w:val="24"/>
        </w:rPr>
      </w:pPr>
      <w:r w:rsidRPr="00DE55D7">
        <w:rPr>
          <w:rFonts w:ascii="Times New Roman" w:eastAsia="細明體" w:hAnsi="Times New Roman"/>
          <w:color w:val="171717"/>
          <w:kern w:val="0"/>
          <w:szCs w:val="24"/>
        </w:rPr>
        <w:t>II.Credit:The master’s program graduate students in this department must acquire</w:t>
      </w:r>
      <w:r w:rsidRPr="00DE55D7">
        <w:rPr>
          <w:rFonts w:ascii="Times New Roman" w:hAnsi="Times New Roman"/>
          <w:color w:val="171717"/>
          <w:kern w:val="0"/>
          <w:szCs w:val="24"/>
        </w:rPr>
        <w:t xml:space="preserve"> </w:t>
      </w:r>
      <w:r w:rsidRPr="00DE55D7">
        <w:rPr>
          <w:rFonts w:ascii="Times New Roman" w:eastAsia="細明體" w:hAnsi="Times New Roman"/>
          <w:color w:val="171717"/>
          <w:kern w:val="0"/>
          <w:szCs w:val="24"/>
        </w:rPr>
        <w:t>40</w:t>
      </w:r>
      <w:r w:rsidRPr="00DE55D7">
        <w:rPr>
          <w:rFonts w:ascii="Times New Roman" w:hAnsi="Times New Roman"/>
          <w:color w:val="171717"/>
          <w:kern w:val="0"/>
          <w:szCs w:val="24"/>
        </w:rPr>
        <w:t xml:space="preserve"> </w:t>
      </w:r>
      <w:r w:rsidRPr="00DE55D7">
        <w:rPr>
          <w:rFonts w:ascii="Times New Roman" w:eastAsia="細明體" w:hAnsi="Times New Roman"/>
          <w:color w:val="171717"/>
          <w:kern w:val="0"/>
          <w:szCs w:val="24"/>
        </w:rPr>
        <w:t>credits for graduation, including</w:t>
      </w:r>
      <w:r w:rsidRPr="00DE55D7">
        <w:rPr>
          <w:rFonts w:ascii="Times New Roman" w:hAnsi="Times New Roman"/>
          <w:color w:val="171717"/>
          <w:kern w:val="0"/>
          <w:szCs w:val="24"/>
        </w:rPr>
        <w:t xml:space="preserve"> </w:t>
      </w:r>
      <w:r w:rsidRPr="00DE55D7">
        <w:rPr>
          <w:rFonts w:ascii="Times New Roman" w:eastAsia="細明體" w:hAnsi="Times New Roman"/>
          <w:color w:val="171717"/>
          <w:kern w:val="0"/>
          <w:szCs w:val="24"/>
        </w:rPr>
        <w:t>16</w:t>
      </w:r>
      <w:r w:rsidRPr="00DE55D7">
        <w:rPr>
          <w:rFonts w:ascii="Times New Roman" w:hAnsi="Times New Roman"/>
          <w:color w:val="171717"/>
          <w:kern w:val="0"/>
          <w:szCs w:val="24"/>
        </w:rPr>
        <w:t xml:space="preserve"> </w:t>
      </w:r>
      <w:r w:rsidRPr="00DE55D7">
        <w:rPr>
          <w:rFonts w:ascii="Times New Roman" w:eastAsia="細明體" w:hAnsi="Times New Roman"/>
          <w:color w:val="171717"/>
          <w:kern w:val="0"/>
          <w:szCs w:val="24"/>
        </w:rPr>
        <w:t>required</w:t>
      </w:r>
      <w:r w:rsidRPr="00DE55D7">
        <w:rPr>
          <w:rFonts w:ascii="Times New Roman" w:hAnsi="Times New Roman"/>
          <w:color w:val="171717"/>
          <w:kern w:val="0"/>
          <w:szCs w:val="24"/>
        </w:rPr>
        <w:t xml:space="preserve"> </w:t>
      </w:r>
      <w:r w:rsidRPr="00DE55D7">
        <w:rPr>
          <w:rFonts w:ascii="Times New Roman" w:eastAsia="細明體" w:hAnsi="Times New Roman"/>
          <w:color w:val="171717"/>
          <w:kern w:val="0"/>
          <w:szCs w:val="24"/>
        </w:rPr>
        <w:t>credits (including Master Thesis</w:t>
      </w:r>
      <w:r w:rsidRPr="00DE55D7">
        <w:rPr>
          <w:rFonts w:ascii="Times New Roman" w:hAnsi="Times New Roman"/>
          <w:color w:val="171717"/>
          <w:kern w:val="0"/>
          <w:szCs w:val="24"/>
        </w:rPr>
        <w:t xml:space="preserve"> </w:t>
      </w:r>
      <w:r w:rsidRPr="00DE55D7">
        <w:rPr>
          <w:rFonts w:ascii="Times New Roman" w:eastAsia="細明體" w:hAnsi="Times New Roman"/>
          <w:color w:val="171717"/>
          <w:kern w:val="0"/>
          <w:szCs w:val="24"/>
        </w:rPr>
        <w:t>6</w:t>
      </w:r>
      <w:r w:rsidRPr="00DE55D7">
        <w:rPr>
          <w:rFonts w:ascii="Times New Roman" w:hAnsi="Times New Roman"/>
          <w:color w:val="171717"/>
          <w:kern w:val="0"/>
          <w:szCs w:val="24"/>
        </w:rPr>
        <w:t xml:space="preserve"> </w:t>
      </w:r>
      <w:r w:rsidRPr="00DE55D7">
        <w:rPr>
          <w:rFonts w:ascii="Times New Roman" w:eastAsia="細明體" w:hAnsi="Times New Roman"/>
          <w:color w:val="171717"/>
          <w:kern w:val="0"/>
          <w:szCs w:val="24"/>
        </w:rPr>
        <w:t>credits), mandatory</w:t>
      </w:r>
      <w:r w:rsidRPr="00DE55D7">
        <w:rPr>
          <w:rFonts w:ascii="Times New Roman" w:hAnsi="Times New Roman"/>
          <w:color w:val="171717"/>
          <w:kern w:val="0"/>
          <w:szCs w:val="24"/>
        </w:rPr>
        <w:t xml:space="preserve"> </w:t>
      </w:r>
      <w:r w:rsidRPr="00DE55D7">
        <w:rPr>
          <w:rFonts w:ascii="Times New Roman" w:eastAsia="細明體" w:hAnsi="Times New Roman"/>
          <w:color w:val="171717"/>
          <w:kern w:val="0"/>
          <w:szCs w:val="24"/>
        </w:rPr>
        <w:t>3</w:t>
      </w:r>
      <w:r w:rsidRPr="00DE55D7">
        <w:rPr>
          <w:rFonts w:ascii="Times New Roman" w:hAnsi="Times New Roman"/>
          <w:color w:val="171717"/>
          <w:kern w:val="0"/>
          <w:szCs w:val="24"/>
        </w:rPr>
        <w:t xml:space="preserve"> </w:t>
      </w:r>
      <w:r w:rsidRPr="00DE55D7">
        <w:rPr>
          <w:rFonts w:ascii="Times New Roman" w:eastAsia="細明體" w:hAnsi="Times New Roman"/>
          <w:color w:val="171717"/>
          <w:kern w:val="0"/>
          <w:szCs w:val="24"/>
        </w:rPr>
        <w:t>credits and elective</w:t>
      </w:r>
      <w:r w:rsidRPr="00DE55D7">
        <w:rPr>
          <w:rFonts w:ascii="Times New Roman" w:hAnsi="Times New Roman"/>
          <w:color w:val="171717"/>
          <w:kern w:val="0"/>
          <w:szCs w:val="24"/>
        </w:rPr>
        <w:t xml:space="preserve"> </w:t>
      </w:r>
      <w:r w:rsidRPr="00DE55D7">
        <w:rPr>
          <w:rFonts w:ascii="Times New Roman" w:eastAsia="細明體" w:hAnsi="Times New Roman"/>
          <w:color w:val="171717"/>
          <w:kern w:val="0"/>
          <w:szCs w:val="24"/>
        </w:rPr>
        <w:t>21</w:t>
      </w:r>
      <w:r w:rsidRPr="00DE55D7">
        <w:rPr>
          <w:rFonts w:ascii="Times New Roman" w:hAnsi="Times New Roman"/>
          <w:color w:val="171717"/>
          <w:kern w:val="0"/>
          <w:szCs w:val="24"/>
        </w:rPr>
        <w:t xml:space="preserve"> </w:t>
      </w:r>
      <w:r w:rsidRPr="00DE55D7">
        <w:rPr>
          <w:rFonts w:ascii="Times New Roman" w:eastAsia="細明體" w:hAnsi="Times New Roman"/>
          <w:color w:val="171717"/>
          <w:kern w:val="0"/>
          <w:szCs w:val="24"/>
        </w:rPr>
        <w:t>credits.</w:t>
      </w:r>
    </w:p>
    <w:p w:rsidR="00DE55D7" w:rsidRPr="00ED6D3F" w:rsidRDefault="00DE55D7" w:rsidP="009C430B">
      <w:pPr>
        <w:rPr>
          <w:rFonts w:hint="eastAsia"/>
        </w:rPr>
      </w:pPr>
    </w:p>
    <w:p w:rsidR="00ED6D3F" w:rsidRPr="00DE55D7" w:rsidRDefault="00ED6D3F" w:rsidP="00ED6D3F">
      <w:r w:rsidRPr="00ED6D3F">
        <w:t>III. Courses:</w:t>
      </w:r>
    </w:p>
    <w:p w:rsidR="00ED6D3F" w:rsidRPr="00DE55D7" w:rsidRDefault="00ED6D3F" w:rsidP="007A3B80">
      <w:pPr>
        <w:ind w:left="360" w:hangingChars="150" w:hanging="360"/>
      </w:pPr>
      <w:r w:rsidRPr="00ED6D3F">
        <w:t>(I) Required: Social Work Practice Theory (3 credits), Social Work Research Method (3 credits), Social Work Practice (4 credits, 2 units)</w:t>
      </w:r>
    </w:p>
    <w:p w:rsidR="00ED6D3F" w:rsidRDefault="00ED6D3F" w:rsidP="00ED6D3F">
      <w:pPr>
        <w:rPr>
          <w:rFonts w:hint="eastAsia"/>
        </w:rPr>
      </w:pPr>
      <w:r w:rsidRPr="00ED6D3F">
        <w:t>(II) Mandatory: quantitative methods or qualitative research methods (3 credits)</w:t>
      </w:r>
    </w:p>
    <w:p w:rsidR="00ED6D3F" w:rsidRPr="00DE55D7" w:rsidRDefault="00ED6D3F" w:rsidP="00ED6D3F">
      <w:r w:rsidRPr="00ED6D3F">
        <w:t>(III) Elective: (3 credits for each subject) (the following subjects are only for eference.)</w:t>
      </w:r>
    </w:p>
    <w:p w:rsidR="00ED6D3F" w:rsidRPr="00DE55D7" w:rsidRDefault="00ED6D3F" w:rsidP="00ED6D3F">
      <w:pPr>
        <w:ind w:leftChars="200" w:left="480"/>
      </w:pPr>
      <w:r w:rsidRPr="00ED6D3F">
        <w:t xml:space="preserve">Case work study, groups work study, social work </w:t>
      </w:r>
      <w:r w:rsidRPr="00DE55D7">
        <w:t>management</w:t>
      </w:r>
      <w:r w:rsidRPr="00ED6D3F">
        <w:t>, social welfare policy research (offer class every year), family resource topics, non-profit organization theme, social work supervision, trauma disposal topic, welfare and rights, cognitive behavioral treatment, adolescent rehabilitation plan theme, thematic discussions of social welfare organizations, population and welfare policy, social work programs design course and others.</w:t>
      </w:r>
    </w:p>
    <w:p w:rsidR="00ED6D3F" w:rsidRPr="00ED6D3F" w:rsidRDefault="00ED6D3F" w:rsidP="009C430B">
      <w:pPr>
        <w:rPr>
          <w:rFonts w:hint="eastAsia"/>
        </w:rPr>
      </w:pPr>
    </w:p>
    <w:p w:rsidR="00E36BBD" w:rsidRDefault="00E36BBD" w:rsidP="00E36BBD">
      <w:r>
        <w:t>Additional course:Introduction to Social Work, Human Behavior and Social Environment, Social Case Work,Social Group Work, Social Statistics,Community Work,Methodology of Social Work, Social Work Field Work.</w:t>
      </w:r>
    </w:p>
    <w:p w:rsidR="00E36BBD" w:rsidRDefault="00E36BBD" w:rsidP="00E36BBD"/>
    <w:p w:rsidR="00DE55D7" w:rsidRDefault="00E36BBD" w:rsidP="009C430B">
      <w:pPr>
        <w:rPr>
          <w:rFonts w:hint="eastAsia"/>
        </w:rPr>
      </w:pPr>
      <w:r>
        <w:t>All undergraduate students who do not graduate from this department and have not practiced in social welfare institutions must catch up with bachelor class practice.(See the relevant provisions of the internship measures.)</w:t>
      </w:r>
    </w:p>
    <w:p w:rsidR="006238B7" w:rsidRDefault="006238B7" w:rsidP="009C430B">
      <w:pPr>
        <w:rPr>
          <w:rFonts w:hint="eastAsia"/>
        </w:rPr>
      </w:pPr>
    </w:p>
    <w:p w:rsidR="005A30E1" w:rsidRPr="00A36BFF" w:rsidRDefault="005A30E1" w:rsidP="005A30E1">
      <w:r w:rsidRPr="00A36BFF">
        <w:t xml:space="preserve">For further information please contact:  </w:t>
      </w:r>
    </w:p>
    <w:p w:rsidR="005A30E1" w:rsidRPr="00A36BFF" w:rsidRDefault="005A30E1" w:rsidP="005A30E1">
      <w:r w:rsidRPr="00A36BFF">
        <w:t xml:space="preserve">Department of Social Work </w:t>
      </w:r>
    </w:p>
    <w:p w:rsidR="005A30E1" w:rsidRPr="00A36BFF" w:rsidRDefault="005A30E1" w:rsidP="005A30E1">
      <w:r w:rsidRPr="00A36BFF">
        <w:t>Ms. Hsu-Hsia Lai</w:t>
      </w:r>
      <w:r w:rsidRPr="00A36BFF">
        <w:t>（賴淑霞）</w:t>
      </w:r>
    </w:p>
    <w:p w:rsidR="005A30E1" w:rsidRPr="00A36BFF" w:rsidRDefault="005A30E1" w:rsidP="005A30E1">
      <w:r w:rsidRPr="00A36BFF">
        <w:t>Email: shhslai@thu.edu.tw</w:t>
      </w:r>
    </w:p>
    <w:p w:rsidR="005A30E1" w:rsidRPr="00A36BFF" w:rsidRDefault="005A30E1" w:rsidP="005A30E1">
      <w:r w:rsidRPr="00A36BFF">
        <w:t>Telephone: 04-23590291/04-23590121 Ext.36503</w:t>
      </w:r>
    </w:p>
    <w:p w:rsidR="005A30E1" w:rsidRPr="00A36BFF" w:rsidRDefault="005A30E1" w:rsidP="005A30E1">
      <w:pPr>
        <w:rPr>
          <w:rFonts w:hint="eastAsia"/>
        </w:rPr>
      </w:pPr>
    </w:p>
    <w:p w:rsidR="005A30E1" w:rsidRPr="00512646" w:rsidRDefault="005A30E1" w:rsidP="005A30E1">
      <w:pPr>
        <w:spacing w:line="240" w:lineRule="exact"/>
        <w:rPr>
          <w:rFonts w:ascii="Times New Roman" w:eastAsia="華康楷書體W5" w:hAnsi="Times New Roman"/>
          <w:color w:val="000000"/>
          <w:sz w:val="20"/>
          <w:szCs w:val="20"/>
        </w:rPr>
      </w:pPr>
      <w:r w:rsidRPr="00512646">
        <w:rPr>
          <w:rFonts w:ascii="Times New Roman" w:eastAsia="華康楷書體W5" w:hAnsi="Times New Roman" w:hint="eastAsia"/>
          <w:color w:val="000000"/>
          <w:sz w:val="20"/>
          <w:szCs w:val="20"/>
        </w:rPr>
        <w:t>Department of Social Work</w:t>
      </w:r>
    </w:p>
    <w:p w:rsidR="005A30E1" w:rsidRPr="00512646" w:rsidRDefault="005A30E1" w:rsidP="005A30E1">
      <w:pPr>
        <w:spacing w:line="240" w:lineRule="exact"/>
        <w:rPr>
          <w:rFonts w:ascii="Times New Roman" w:eastAsia="華康楷書體W5" w:hAnsi="Times New Roman"/>
          <w:color w:val="000000"/>
          <w:sz w:val="20"/>
          <w:szCs w:val="20"/>
        </w:rPr>
      </w:pPr>
      <w:r w:rsidRPr="00512646">
        <w:rPr>
          <w:rFonts w:ascii="Times New Roman" w:eastAsia="華康楷書體W5" w:hAnsi="Times New Roman" w:hint="eastAsia"/>
          <w:color w:val="000000"/>
          <w:sz w:val="20"/>
          <w:szCs w:val="20"/>
        </w:rPr>
        <w:t>PO Box 922 Tunghai University</w:t>
      </w:r>
    </w:p>
    <w:p w:rsidR="005A30E1" w:rsidRPr="00512646" w:rsidRDefault="005A30E1" w:rsidP="005A30E1">
      <w:pPr>
        <w:spacing w:line="240" w:lineRule="exact"/>
        <w:rPr>
          <w:rFonts w:ascii="Times New Roman" w:eastAsia="華康楷書體W5" w:hAnsi="Times New Roman" w:hint="eastAsia"/>
          <w:color w:val="000000"/>
          <w:sz w:val="20"/>
          <w:szCs w:val="20"/>
        </w:rPr>
      </w:pPr>
      <w:r w:rsidRPr="00512646">
        <w:rPr>
          <w:rFonts w:ascii="Times New Roman" w:eastAsia="華康楷書體W5" w:hAnsi="Times New Roman" w:hint="eastAsia"/>
          <w:color w:val="000000"/>
          <w:sz w:val="20"/>
          <w:szCs w:val="20"/>
        </w:rPr>
        <w:t>Taichung, TAIWAN 40704</w:t>
      </w:r>
    </w:p>
    <w:p w:rsidR="006238B7" w:rsidRPr="005A30E1" w:rsidRDefault="006238B7" w:rsidP="009C430B">
      <w:pPr>
        <w:rPr>
          <w:rFonts w:hint="eastAsia"/>
        </w:rPr>
      </w:pPr>
    </w:p>
    <w:p w:rsidR="006238B7" w:rsidRDefault="006238B7" w:rsidP="009C430B">
      <w:pPr>
        <w:rPr>
          <w:rFonts w:hint="eastAsia"/>
        </w:rPr>
      </w:pPr>
    </w:p>
    <w:p w:rsidR="00D22500" w:rsidRDefault="00D22500" w:rsidP="009C430B">
      <w:pPr>
        <w:rPr>
          <w:rFonts w:hint="eastAsia"/>
        </w:rPr>
      </w:pPr>
    </w:p>
    <w:p w:rsidR="00D22500" w:rsidRDefault="00D22500" w:rsidP="009C430B">
      <w:pPr>
        <w:rPr>
          <w:rFonts w:hint="eastAsia"/>
        </w:rPr>
      </w:pPr>
    </w:p>
    <w:p w:rsidR="00D22500" w:rsidRDefault="00D2250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7A3B80" w:rsidRDefault="007A3B80" w:rsidP="009C430B">
      <w:pPr>
        <w:rPr>
          <w:rFonts w:hint="eastAsia"/>
        </w:rPr>
      </w:pPr>
    </w:p>
    <w:p w:rsidR="00D22500" w:rsidRDefault="003158DD" w:rsidP="009C430B">
      <w:pPr>
        <w:rPr>
          <w:rFonts w:hint="eastAsia"/>
        </w:rPr>
      </w:pPr>
      <w:r>
        <w:br w:type="page"/>
      </w:r>
    </w:p>
    <w:p w:rsidR="006238B7" w:rsidRPr="00512646" w:rsidRDefault="006238B7" w:rsidP="006238B7">
      <w:pPr>
        <w:rPr>
          <w:b/>
          <w:color w:val="000000"/>
          <w:sz w:val="28"/>
          <w:szCs w:val="28"/>
        </w:rPr>
      </w:pPr>
      <w:r w:rsidRPr="00512646">
        <w:rPr>
          <w:rFonts w:hint="eastAsia"/>
          <w:b/>
          <w:color w:val="000000"/>
          <w:sz w:val="28"/>
          <w:szCs w:val="28"/>
        </w:rPr>
        <w:t>關於國際生申請學校答客問</w:t>
      </w:r>
    </w:p>
    <w:p w:rsidR="006238B7" w:rsidRPr="00512646" w:rsidRDefault="006238B7" w:rsidP="006238B7">
      <w:pPr>
        <w:rPr>
          <w:rFonts w:hint="eastAsia"/>
          <w:color w:val="000000"/>
        </w:rPr>
      </w:pPr>
    </w:p>
    <w:p w:rsidR="006238B7" w:rsidRPr="00512646" w:rsidRDefault="006238B7" w:rsidP="006238B7">
      <w:pPr>
        <w:rPr>
          <w:rFonts w:hint="eastAsia"/>
          <w:color w:val="000000"/>
        </w:rPr>
      </w:pPr>
      <w:r w:rsidRPr="00512646">
        <w:rPr>
          <w:rFonts w:hint="eastAsia"/>
          <w:color w:val="000000"/>
        </w:rPr>
        <w:t>感謝對本系碩士班有興趣，在此提供本系對外籍生申請碩士班的說明如下：</w:t>
      </w:r>
    </w:p>
    <w:p w:rsidR="006238B7" w:rsidRDefault="00D33C22" w:rsidP="006238B7">
      <w:pPr>
        <w:rPr>
          <w:rFonts w:hint="eastAsia"/>
        </w:rPr>
      </w:pPr>
      <w:r>
        <w:rPr>
          <w:rFonts w:hint="eastAsia"/>
        </w:rPr>
        <w:t>本系碩士班課程以中文授課，雖然申請者不需提供中文程度證明，但須懂中文才有助於學習。</w:t>
      </w:r>
    </w:p>
    <w:p w:rsidR="00D33C22" w:rsidRPr="00D33C22" w:rsidRDefault="00D33C22" w:rsidP="006238B7">
      <w:pPr>
        <w:rPr>
          <w:rFonts w:hint="eastAsia"/>
        </w:rPr>
      </w:pPr>
    </w:p>
    <w:p w:rsidR="006238B7" w:rsidRDefault="006238B7" w:rsidP="006238B7">
      <w:pPr>
        <w:rPr>
          <w:rFonts w:hint="eastAsia"/>
        </w:rPr>
      </w:pPr>
      <w:r>
        <w:rPr>
          <w:rFonts w:hint="eastAsia"/>
        </w:rPr>
        <w:t>相關訊息請參閱本系網頁</w:t>
      </w:r>
    </w:p>
    <w:p w:rsidR="006238B7" w:rsidRDefault="006238B7" w:rsidP="006238B7">
      <w:pPr>
        <w:rPr>
          <w:rFonts w:hint="eastAsia"/>
        </w:rPr>
      </w:pPr>
    </w:p>
    <w:p w:rsidR="006238B7" w:rsidRDefault="006238B7" w:rsidP="006238B7">
      <w:pPr>
        <w:rPr>
          <w:rFonts w:hint="eastAsia"/>
        </w:rPr>
      </w:pPr>
      <w:r>
        <w:rPr>
          <w:rFonts w:hint="eastAsia"/>
        </w:rPr>
        <w:t>本系碩士班簡介</w:t>
      </w:r>
    </w:p>
    <w:p w:rsidR="006238B7" w:rsidRDefault="006238B7" w:rsidP="006238B7">
      <w:pPr>
        <w:rPr>
          <w:rFonts w:hint="eastAsia"/>
        </w:rPr>
      </w:pPr>
    </w:p>
    <w:p w:rsidR="006238B7" w:rsidRDefault="006238B7" w:rsidP="006238B7">
      <w:pPr>
        <w:rPr>
          <w:rFonts w:hint="eastAsia"/>
        </w:rPr>
      </w:pPr>
      <w:r>
        <w:rPr>
          <w:rFonts w:hint="eastAsia"/>
        </w:rPr>
        <w:t>壹、宗旨</w:t>
      </w:r>
    </w:p>
    <w:p w:rsidR="006238B7" w:rsidRDefault="006238B7" w:rsidP="006238B7">
      <w:pPr>
        <w:rPr>
          <w:rFonts w:hint="eastAsia"/>
        </w:rPr>
      </w:pPr>
      <w:r>
        <w:rPr>
          <w:rFonts w:hint="eastAsia"/>
        </w:rPr>
        <w:t>一、碩士班教育目標：</w:t>
      </w:r>
    </w:p>
    <w:p w:rsidR="006238B7" w:rsidRDefault="006238B7" w:rsidP="006238B7">
      <w:pPr>
        <w:rPr>
          <w:rFonts w:hint="eastAsia"/>
        </w:rPr>
      </w:pPr>
      <w:r>
        <w:rPr>
          <w:rFonts w:hint="eastAsia"/>
        </w:rPr>
        <w:t xml:space="preserve">    1.</w:t>
      </w:r>
      <w:r>
        <w:rPr>
          <w:rFonts w:hint="eastAsia"/>
        </w:rPr>
        <w:t>培育反映社會需求、實踐社會正義的社會工作實務專精領域人才。</w:t>
      </w:r>
    </w:p>
    <w:p w:rsidR="006238B7" w:rsidRDefault="006238B7" w:rsidP="00D22500">
      <w:pPr>
        <w:ind w:firstLineChars="150" w:firstLine="360"/>
        <w:rPr>
          <w:rFonts w:hint="eastAsia"/>
        </w:rPr>
      </w:pPr>
      <w:r>
        <w:rPr>
          <w:rFonts w:hint="eastAsia"/>
        </w:rPr>
        <w:t xml:space="preserve"> 2.</w:t>
      </w:r>
      <w:r>
        <w:rPr>
          <w:rFonts w:hint="eastAsia"/>
        </w:rPr>
        <w:t>培育社會工作規劃、執行、管理、評估、研究人才。</w:t>
      </w:r>
    </w:p>
    <w:p w:rsidR="006238B7" w:rsidRDefault="006238B7" w:rsidP="006238B7">
      <w:pPr>
        <w:rPr>
          <w:rFonts w:hint="eastAsia"/>
        </w:rPr>
      </w:pPr>
      <w:r>
        <w:rPr>
          <w:rFonts w:hint="eastAsia"/>
        </w:rPr>
        <w:t>二、碩士班核心能力：</w:t>
      </w:r>
    </w:p>
    <w:p w:rsidR="006238B7" w:rsidRDefault="006238B7" w:rsidP="00D22500">
      <w:pPr>
        <w:ind w:firstLineChars="100" w:firstLine="240"/>
        <w:rPr>
          <w:rFonts w:hint="eastAsia"/>
        </w:rPr>
      </w:pPr>
      <w:r>
        <w:rPr>
          <w:rFonts w:hint="eastAsia"/>
        </w:rPr>
        <w:t>1.</w:t>
      </w:r>
      <w:r>
        <w:rPr>
          <w:rFonts w:hint="eastAsia"/>
        </w:rPr>
        <w:t>具備剖析社會問題及進行服務規劃的能力。</w:t>
      </w:r>
    </w:p>
    <w:p w:rsidR="006238B7" w:rsidRDefault="006238B7" w:rsidP="00D22500">
      <w:pPr>
        <w:ind w:firstLineChars="100" w:firstLine="240"/>
        <w:rPr>
          <w:rFonts w:hint="eastAsia"/>
        </w:rPr>
      </w:pPr>
      <w:r>
        <w:rPr>
          <w:rFonts w:hint="eastAsia"/>
        </w:rPr>
        <w:t>2.</w:t>
      </w:r>
      <w:r>
        <w:rPr>
          <w:rFonts w:hint="eastAsia"/>
        </w:rPr>
        <w:t>具備執行社會工作專業處置的能力。</w:t>
      </w:r>
    </w:p>
    <w:p w:rsidR="006238B7" w:rsidRDefault="006238B7" w:rsidP="00D22500">
      <w:pPr>
        <w:ind w:firstLineChars="100" w:firstLine="240"/>
        <w:rPr>
          <w:rFonts w:hint="eastAsia"/>
        </w:rPr>
      </w:pPr>
      <w:r>
        <w:rPr>
          <w:rFonts w:hint="eastAsia"/>
        </w:rPr>
        <w:t>3.</w:t>
      </w:r>
      <w:r>
        <w:rPr>
          <w:rFonts w:hint="eastAsia"/>
        </w:rPr>
        <w:t>具備督導、管理、評估的能力。</w:t>
      </w:r>
    </w:p>
    <w:p w:rsidR="006238B7" w:rsidRDefault="006238B7" w:rsidP="00D22500">
      <w:pPr>
        <w:ind w:firstLineChars="100" w:firstLine="240"/>
        <w:rPr>
          <w:rFonts w:hint="eastAsia"/>
        </w:rPr>
      </w:pPr>
      <w:r>
        <w:rPr>
          <w:rFonts w:hint="eastAsia"/>
        </w:rPr>
        <w:t>4.</w:t>
      </w:r>
      <w:r>
        <w:rPr>
          <w:rFonts w:hint="eastAsia"/>
        </w:rPr>
        <w:t>具備政策研究與分析的能力。</w:t>
      </w:r>
    </w:p>
    <w:p w:rsidR="006238B7" w:rsidRDefault="006238B7" w:rsidP="00D22500">
      <w:pPr>
        <w:ind w:firstLineChars="100" w:firstLine="240"/>
        <w:rPr>
          <w:rFonts w:hint="eastAsia"/>
        </w:rPr>
      </w:pPr>
      <w:r>
        <w:rPr>
          <w:rFonts w:hint="eastAsia"/>
        </w:rPr>
        <w:t>5.</w:t>
      </w:r>
      <w:r>
        <w:rPr>
          <w:rFonts w:hint="eastAsia"/>
        </w:rPr>
        <w:t>具備社會工作研究與論文寫作的能力。</w:t>
      </w:r>
    </w:p>
    <w:p w:rsidR="006238B7" w:rsidRDefault="006238B7" w:rsidP="006238B7">
      <w:pPr>
        <w:rPr>
          <w:rFonts w:hint="eastAsia"/>
        </w:rPr>
      </w:pPr>
    </w:p>
    <w:p w:rsidR="006238B7" w:rsidRDefault="006238B7" w:rsidP="006238B7">
      <w:pPr>
        <w:rPr>
          <w:rFonts w:hint="eastAsia"/>
        </w:rPr>
      </w:pPr>
      <w:r>
        <w:rPr>
          <w:rFonts w:hint="eastAsia"/>
        </w:rPr>
        <w:t>貳、修業辦法：</w:t>
      </w:r>
    </w:p>
    <w:p w:rsidR="006238B7" w:rsidRDefault="006238B7" w:rsidP="00D22500">
      <w:pPr>
        <w:ind w:leftChars="100" w:left="720" w:hangingChars="200" w:hanging="480"/>
        <w:rPr>
          <w:rFonts w:hint="eastAsia"/>
        </w:rPr>
      </w:pPr>
      <w:r>
        <w:rPr>
          <w:rFonts w:hint="eastAsia"/>
        </w:rPr>
        <w:t>一、修業年限：本系碩士班研究生之修業年限為</w:t>
      </w:r>
      <w:r>
        <w:rPr>
          <w:rFonts w:hint="eastAsia"/>
        </w:rPr>
        <w:t>2</w:t>
      </w:r>
      <w:r>
        <w:rPr>
          <w:rFonts w:hint="eastAsia"/>
        </w:rPr>
        <w:t>至</w:t>
      </w:r>
      <w:r>
        <w:rPr>
          <w:rFonts w:hint="eastAsia"/>
        </w:rPr>
        <w:t>4</w:t>
      </w:r>
      <w:r>
        <w:rPr>
          <w:rFonts w:hint="eastAsia"/>
        </w:rPr>
        <w:t>年。【可申請休學</w:t>
      </w:r>
      <w:r>
        <w:rPr>
          <w:rFonts w:hint="eastAsia"/>
        </w:rPr>
        <w:t>2</w:t>
      </w:r>
      <w:r>
        <w:rPr>
          <w:rFonts w:hint="eastAsia"/>
        </w:rPr>
        <w:t>年，特殊休學</w:t>
      </w:r>
      <w:r>
        <w:rPr>
          <w:rFonts w:hint="eastAsia"/>
        </w:rPr>
        <w:t>2</w:t>
      </w:r>
      <w:r>
        <w:rPr>
          <w:rFonts w:hint="eastAsia"/>
        </w:rPr>
        <w:t>年】</w:t>
      </w:r>
    </w:p>
    <w:p w:rsidR="006238B7" w:rsidRDefault="006238B7" w:rsidP="00D22500">
      <w:pPr>
        <w:ind w:leftChars="100" w:left="720" w:hangingChars="200" w:hanging="480"/>
        <w:rPr>
          <w:rFonts w:hint="eastAsia"/>
        </w:rPr>
      </w:pPr>
      <w:r>
        <w:rPr>
          <w:rFonts w:hint="eastAsia"/>
        </w:rPr>
        <w:t>二、學</w:t>
      </w:r>
      <w:r>
        <w:rPr>
          <w:rFonts w:hint="eastAsia"/>
        </w:rPr>
        <w:t xml:space="preserve">    </w:t>
      </w:r>
      <w:r>
        <w:rPr>
          <w:rFonts w:hint="eastAsia"/>
        </w:rPr>
        <w:t>分：本系碩士班研究生須修滿</w:t>
      </w:r>
      <w:r>
        <w:rPr>
          <w:rFonts w:hint="eastAsia"/>
        </w:rPr>
        <w:t>40</w:t>
      </w:r>
      <w:r>
        <w:rPr>
          <w:rFonts w:hint="eastAsia"/>
        </w:rPr>
        <w:t>學分始得畢業，包括必修</w:t>
      </w:r>
      <w:r>
        <w:rPr>
          <w:rFonts w:hint="eastAsia"/>
        </w:rPr>
        <w:t>16</w:t>
      </w:r>
      <w:r>
        <w:rPr>
          <w:rFonts w:hint="eastAsia"/>
        </w:rPr>
        <w:t>學分</w:t>
      </w:r>
      <w:r>
        <w:rPr>
          <w:rFonts w:hint="eastAsia"/>
        </w:rPr>
        <w:t>(</w:t>
      </w:r>
      <w:r>
        <w:rPr>
          <w:rFonts w:hint="eastAsia"/>
        </w:rPr>
        <w:t>含碩士論文</w:t>
      </w:r>
      <w:r>
        <w:rPr>
          <w:rFonts w:hint="eastAsia"/>
        </w:rPr>
        <w:t>6</w:t>
      </w:r>
      <w:r>
        <w:rPr>
          <w:rFonts w:hint="eastAsia"/>
        </w:rPr>
        <w:t>學分</w:t>
      </w:r>
      <w:r>
        <w:rPr>
          <w:rFonts w:hint="eastAsia"/>
        </w:rPr>
        <w:t>)</w:t>
      </w:r>
      <w:r>
        <w:rPr>
          <w:rFonts w:hint="eastAsia"/>
        </w:rPr>
        <w:t>；必選</w:t>
      </w:r>
      <w:r>
        <w:rPr>
          <w:rFonts w:hint="eastAsia"/>
        </w:rPr>
        <w:t>3</w:t>
      </w:r>
      <w:r>
        <w:rPr>
          <w:rFonts w:hint="eastAsia"/>
        </w:rPr>
        <w:t>學分；選修</w:t>
      </w:r>
      <w:r>
        <w:rPr>
          <w:rFonts w:hint="eastAsia"/>
        </w:rPr>
        <w:t>21</w:t>
      </w:r>
      <w:r>
        <w:rPr>
          <w:rFonts w:hint="eastAsia"/>
        </w:rPr>
        <w:t>學分。</w:t>
      </w:r>
    </w:p>
    <w:p w:rsidR="006238B7" w:rsidRDefault="006238B7" w:rsidP="00D22500">
      <w:pPr>
        <w:ind w:firstLineChars="100" w:firstLine="240"/>
        <w:rPr>
          <w:rFonts w:hint="eastAsia"/>
        </w:rPr>
      </w:pPr>
      <w:r>
        <w:rPr>
          <w:rFonts w:hint="eastAsia"/>
        </w:rPr>
        <w:t>三、課</w:t>
      </w:r>
      <w:r>
        <w:rPr>
          <w:rFonts w:hint="eastAsia"/>
        </w:rPr>
        <w:t xml:space="preserve">    </w:t>
      </w:r>
      <w:r>
        <w:rPr>
          <w:rFonts w:hint="eastAsia"/>
        </w:rPr>
        <w:t>程：</w:t>
      </w:r>
    </w:p>
    <w:p w:rsidR="006238B7" w:rsidRDefault="006238B7" w:rsidP="00D22500">
      <w:pPr>
        <w:ind w:leftChars="150" w:left="1560" w:hangingChars="500" w:hanging="1200"/>
        <w:rPr>
          <w:rFonts w:hint="eastAsia"/>
        </w:rPr>
      </w:pPr>
      <w:r>
        <w:rPr>
          <w:rFonts w:hint="eastAsia"/>
        </w:rPr>
        <w:t xml:space="preserve"> (</w:t>
      </w:r>
      <w:r>
        <w:rPr>
          <w:rFonts w:hint="eastAsia"/>
        </w:rPr>
        <w:t>一</w:t>
      </w:r>
      <w:r>
        <w:rPr>
          <w:rFonts w:hint="eastAsia"/>
        </w:rPr>
        <w:t>)</w:t>
      </w:r>
      <w:r>
        <w:rPr>
          <w:rFonts w:hint="eastAsia"/>
        </w:rPr>
        <w:t>必修：社會工作實務理論</w:t>
      </w:r>
      <w:r>
        <w:rPr>
          <w:rFonts w:hint="eastAsia"/>
        </w:rPr>
        <w:t>(3</w:t>
      </w:r>
      <w:r>
        <w:rPr>
          <w:rFonts w:hint="eastAsia"/>
        </w:rPr>
        <w:t>學分</w:t>
      </w:r>
      <w:r>
        <w:rPr>
          <w:rFonts w:hint="eastAsia"/>
        </w:rPr>
        <w:t>)</w:t>
      </w:r>
      <w:r>
        <w:rPr>
          <w:rFonts w:hint="eastAsia"/>
        </w:rPr>
        <w:t>、社會工作研究法</w:t>
      </w:r>
      <w:r>
        <w:rPr>
          <w:rFonts w:hint="eastAsia"/>
        </w:rPr>
        <w:t>(3</w:t>
      </w:r>
      <w:r>
        <w:rPr>
          <w:rFonts w:hint="eastAsia"/>
        </w:rPr>
        <w:t>學分</w:t>
      </w:r>
      <w:r>
        <w:rPr>
          <w:rFonts w:hint="eastAsia"/>
        </w:rPr>
        <w:t>)</w:t>
      </w:r>
      <w:r>
        <w:rPr>
          <w:rFonts w:hint="eastAsia"/>
        </w:rPr>
        <w:t>、社會工作實習</w:t>
      </w:r>
      <w:r>
        <w:rPr>
          <w:rFonts w:hint="eastAsia"/>
        </w:rPr>
        <w:t>(4</w:t>
      </w:r>
      <w:r>
        <w:rPr>
          <w:rFonts w:hint="eastAsia"/>
        </w:rPr>
        <w:t>學分，二單元</w:t>
      </w:r>
      <w:r>
        <w:rPr>
          <w:rFonts w:hint="eastAsia"/>
        </w:rPr>
        <w:t>)</w:t>
      </w:r>
    </w:p>
    <w:p w:rsidR="006238B7" w:rsidRDefault="006238B7" w:rsidP="006238B7">
      <w:pPr>
        <w:rPr>
          <w:rFonts w:hint="eastAsia"/>
        </w:rPr>
      </w:pPr>
      <w:r>
        <w:rPr>
          <w:rFonts w:hint="eastAsia"/>
        </w:rPr>
        <w:t xml:space="preserve">  </w:t>
      </w:r>
      <w:r w:rsidR="00D22500">
        <w:rPr>
          <w:rFonts w:hint="eastAsia"/>
        </w:rPr>
        <w:t xml:space="preserve"> </w:t>
      </w:r>
      <w:r>
        <w:rPr>
          <w:rFonts w:hint="eastAsia"/>
        </w:rPr>
        <w:t xml:space="preserve"> (</w:t>
      </w:r>
      <w:r>
        <w:rPr>
          <w:rFonts w:hint="eastAsia"/>
        </w:rPr>
        <w:t>二</w:t>
      </w:r>
      <w:r>
        <w:rPr>
          <w:rFonts w:hint="eastAsia"/>
        </w:rPr>
        <w:t>)</w:t>
      </w:r>
      <w:r>
        <w:rPr>
          <w:rFonts w:hint="eastAsia"/>
        </w:rPr>
        <w:t>必選：計量方法或質性研究方法</w:t>
      </w:r>
      <w:r>
        <w:rPr>
          <w:rFonts w:hint="eastAsia"/>
        </w:rPr>
        <w:t>(3</w:t>
      </w:r>
      <w:r>
        <w:rPr>
          <w:rFonts w:hint="eastAsia"/>
        </w:rPr>
        <w:t>學分</w:t>
      </w:r>
      <w:r>
        <w:rPr>
          <w:rFonts w:hint="eastAsia"/>
        </w:rPr>
        <w:t>)</w:t>
      </w:r>
    </w:p>
    <w:p w:rsidR="006238B7" w:rsidRDefault="006238B7" w:rsidP="006238B7">
      <w:pPr>
        <w:rPr>
          <w:rFonts w:hint="eastAsia"/>
        </w:rPr>
      </w:pPr>
      <w:r>
        <w:rPr>
          <w:rFonts w:hint="eastAsia"/>
        </w:rPr>
        <w:t xml:space="preserve">  </w:t>
      </w:r>
      <w:r w:rsidR="00D22500">
        <w:rPr>
          <w:rFonts w:hint="eastAsia"/>
        </w:rPr>
        <w:t xml:space="preserve"> </w:t>
      </w:r>
      <w:r>
        <w:rPr>
          <w:rFonts w:hint="eastAsia"/>
        </w:rPr>
        <w:t xml:space="preserve"> (</w:t>
      </w:r>
      <w:r>
        <w:rPr>
          <w:rFonts w:hint="eastAsia"/>
        </w:rPr>
        <w:t>三</w:t>
      </w:r>
      <w:r>
        <w:rPr>
          <w:rFonts w:hint="eastAsia"/>
        </w:rPr>
        <w:t>)</w:t>
      </w:r>
      <w:r>
        <w:rPr>
          <w:rFonts w:hint="eastAsia"/>
        </w:rPr>
        <w:t>選修：</w:t>
      </w:r>
      <w:r>
        <w:rPr>
          <w:rFonts w:hint="eastAsia"/>
        </w:rPr>
        <w:t>(</w:t>
      </w:r>
      <w:r>
        <w:rPr>
          <w:rFonts w:hint="eastAsia"/>
        </w:rPr>
        <w:t>每科</w:t>
      </w:r>
      <w:r>
        <w:rPr>
          <w:rFonts w:hint="eastAsia"/>
        </w:rPr>
        <w:t>3</w:t>
      </w:r>
      <w:r>
        <w:rPr>
          <w:rFonts w:hint="eastAsia"/>
        </w:rPr>
        <w:t>學分</w:t>
      </w:r>
      <w:r>
        <w:rPr>
          <w:rFonts w:hint="eastAsia"/>
        </w:rPr>
        <w:t>)(</w:t>
      </w:r>
      <w:r>
        <w:rPr>
          <w:rFonts w:hint="eastAsia"/>
        </w:rPr>
        <w:t>以下科目僅供參考</w:t>
      </w:r>
      <w:r>
        <w:rPr>
          <w:rFonts w:hint="eastAsia"/>
        </w:rPr>
        <w:t>)</w:t>
      </w:r>
    </w:p>
    <w:p w:rsidR="006238B7" w:rsidRDefault="006238B7" w:rsidP="00D22500">
      <w:pPr>
        <w:ind w:leftChars="650" w:left="1560"/>
        <w:rPr>
          <w:rFonts w:hint="eastAsia"/>
        </w:rPr>
      </w:pPr>
      <w:r>
        <w:rPr>
          <w:rFonts w:hint="eastAsia"/>
        </w:rPr>
        <w:t>個案工作研究、團體工作研究、社會工作管理、社會福利政策研究</w:t>
      </w:r>
      <w:r>
        <w:rPr>
          <w:rFonts w:hint="eastAsia"/>
        </w:rPr>
        <w:t>(</w:t>
      </w:r>
      <w:r>
        <w:rPr>
          <w:rFonts w:hint="eastAsia"/>
        </w:rPr>
        <w:t>每年開課</w:t>
      </w:r>
      <w:r>
        <w:rPr>
          <w:rFonts w:hint="eastAsia"/>
        </w:rPr>
        <w:t>)</w:t>
      </w:r>
      <w:r>
        <w:rPr>
          <w:rFonts w:hint="eastAsia"/>
        </w:rPr>
        <w:t>；家庭資源專題、非營利組織專題、社會工作督導、創傷處置專題、福利與權利、認知行為治療方式、青少年復原計畫專題、社會福利組織專題討論、人口與福利政策、社會工作方案設計等課程。</w:t>
      </w:r>
    </w:p>
    <w:p w:rsidR="006238B7" w:rsidRDefault="006238B7" w:rsidP="00D22500">
      <w:pPr>
        <w:ind w:firstLineChars="200" w:firstLine="480"/>
        <w:rPr>
          <w:rFonts w:hint="eastAsia"/>
        </w:rPr>
      </w:pPr>
      <w:r w:rsidRPr="004A3F51">
        <w:t>(</w:t>
      </w:r>
      <w:r w:rsidRPr="004A3F51">
        <w:t>四</w:t>
      </w:r>
      <w:r w:rsidRPr="004A3F51">
        <w:t>)</w:t>
      </w:r>
      <w:r w:rsidRPr="004A3F51">
        <w:t>加修：</w:t>
      </w:r>
      <w:r>
        <w:rPr>
          <w:rFonts w:hint="eastAsia"/>
        </w:rPr>
        <w:t>若申請者大學非本科系者，要補修學士班</w:t>
      </w:r>
      <w:r>
        <w:rPr>
          <w:rFonts w:hint="eastAsia"/>
        </w:rPr>
        <w:t>8</w:t>
      </w:r>
      <w:r>
        <w:rPr>
          <w:rFonts w:hint="eastAsia"/>
        </w:rPr>
        <w:t>科課程（含實習）</w:t>
      </w:r>
    </w:p>
    <w:p w:rsidR="006238B7" w:rsidRDefault="006238B7" w:rsidP="00D22500">
      <w:pPr>
        <w:ind w:leftChars="600" w:left="1680" w:hangingChars="100" w:hanging="240"/>
        <w:rPr>
          <w:rFonts w:hint="eastAsia"/>
        </w:rPr>
      </w:pPr>
      <w:r w:rsidRPr="004A3F51">
        <w:t>【社會工作概論、人類行為與社會環境、社會個案工作、社會團體工作、社會統計、社區、社會工作研究法</w:t>
      </w:r>
      <w:r>
        <w:rPr>
          <w:rFonts w:hint="eastAsia"/>
        </w:rPr>
        <w:t>、實習</w:t>
      </w:r>
      <w:r w:rsidRPr="004A3F51">
        <w:t>】</w:t>
      </w:r>
    </w:p>
    <w:p w:rsidR="006238B7" w:rsidRDefault="006238B7" w:rsidP="006238B7">
      <w:pPr>
        <w:rPr>
          <w:rFonts w:hint="eastAsia"/>
        </w:rPr>
      </w:pPr>
    </w:p>
    <w:p w:rsidR="00740876" w:rsidRDefault="00740876" w:rsidP="006238B7">
      <w:pPr>
        <w:rPr>
          <w:rFonts w:hint="eastAsia"/>
        </w:rPr>
      </w:pPr>
    </w:p>
    <w:p w:rsidR="00740876" w:rsidRDefault="00740876" w:rsidP="006238B7">
      <w:pPr>
        <w:rPr>
          <w:rFonts w:hint="eastAsia"/>
          <w:color w:val="000000"/>
        </w:rPr>
      </w:pPr>
      <w:r>
        <w:rPr>
          <w:rFonts w:hint="eastAsia"/>
          <w:color w:val="000000"/>
        </w:rPr>
        <w:t>如果有任何問題，歡迎與本系業務承辦人聯絡：</w:t>
      </w:r>
    </w:p>
    <w:p w:rsidR="00740876" w:rsidRPr="004A3F51" w:rsidRDefault="00740876" w:rsidP="006238B7">
      <w:pPr>
        <w:rPr>
          <w:rFonts w:hint="eastAsia"/>
        </w:rPr>
      </w:pPr>
      <w:r>
        <w:rPr>
          <w:color w:val="000000"/>
        </w:rPr>
        <w:t>東海大學社會工作學系</w:t>
      </w:r>
      <w:r>
        <w:rPr>
          <w:color w:val="000000"/>
        </w:rPr>
        <w:br/>
      </w:r>
      <w:r>
        <w:rPr>
          <w:color w:val="000000"/>
        </w:rPr>
        <w:t>賴淑霞組員</w:t>
      </w:r>
      <w:r>
        <w:rPr>
          <w:color w:val="000000"/>
        </w:rPr>
        <w:t>(</w:t>
      </w:r>
      <w:r>
        <w:rPr>
          <w:color w:val="000000"/>
        </w:rPr>
        <w:t>大霞）</w:t>
      </w:r>
      <w:r>
        <w:rPr>
          <w:color w:val="000000"/>
        </w:rPr>
        <w:br/>
        <w:t>shhslai@thu.edu.tw</w:t>
      </w:r>
      <w:r>
        <w:rPr>
          <w:color w:val="000000"/>
        </w:rPr>
        <w:br/>
        <w:t>04-23590291/04-23590121</w:t>
      </w:r>
      <w:r>
        <w:rPr>
          <w:color w:val="000000"/>
        </w:rPr>
        <w:t>轉</w:t>
      </w:r>
      <w:r>
        <w:rPr>
          <w:color w:val="000000"/>
        </w:rPr>
        <w:t>36503</w:t>
      </w:r>
      <w:r>
        <w:rPr>
          <w:color w:val="000000"/>
        </w:rPr>
        <w:br/>
        <w:t>407</w:t>
      </w:r>
      <w:r>
        <w:rPr>
          <w:color w:val="000000"/>
        </w:rPr>
        <w:t>台中市東海大學</w:t>
      </w:r>
      <w:r>
        <w:rPr>
          <w:color w:val="000000"/>
        </w:rPr>
        <w:t>922</w:t>
      </w:r>
      <w:r>
        <w:rPr>
          <w:color w:val="000000"/>
        </w:rPr>
        <w:t>信箱</w:t>
      </w:r>
    </w:p>
    <w:sectPr w:rsidR="00740876" w:rsidRPr="004A3F51" w:rsidSect="005A30E1">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3FC" w:rsidRDefault="00BA23FC" w:rsidP="00D54A58">
      <w:r>
        <w:separator/>
      </w:r>
    </w:p>
  </w:endnote>
  <w:endnote w:type="continuationSeparator" w:id="1">
    <w:p w:rsidR="00BA23FC" w:rsidRDefault="00BA23FC" w:rsidP="00D54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楷書體W5">
    <w:panose1 w:val="030005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3FC" w:rsidRDefault="00BA23FC" w:rsidP="00D54A58">
      <w:r>
        <w:separator/>
      </w:r>
    </w:p>
  </w:footnote>
  <w:footnote w:type="continuationSeparator" w:id="1">
    <w:p w:rsidR="00BA23FC" w:rsidRDefault="00BA23FC" w:rsidP="00D54A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60C85"/>
    <w:multiLevelType w:val="hybridMultilevel"/>
    <w:tmpl w:val="5FC4622C"/>
    <w:lvl w:ilvl="0" w:tplc="2F425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CAE0101"/>
    <w:multiLevelType w:val="hybridMultilevel"/>
    <w:tmpl w:val="7B62F120"/>
    <w:lvl w:ilvl="0" w:tplc="86D048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FB93833"/>
    <w:multiLevelType w:val="hybridMultilevel"/>
    <w:tmpl w:val="AC9A0A1C"/>
    <w:lvl w:ilvl="0" w:tplc="38FCAD00">
      <w:start w:val="1"/>
      <w:numFmt w:val="taiwaneseCountingThousand"/>
      <w:lvlText w:val="%1、"/>
      <w:lvlJc w:val="left"/>
      <w:pPr>
        <w:ind w:left="480" w:hanging="480"/>
      </w:pPr>
      <w:rPr>
        <w:rFonts w:ascii="Calibri" w:eastAsia="新細明體" w:hAnsi="Calibri"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425B"/>
    <w:rsid w:val="00001202"/>
    <w:rsid w:val="00020E58"/>
    <w:rsid w:val="00040153"/>
    <w:rsid w:val="00044776"/>
    <w:rsid w:val="000B4988"/>
    <w:rsid w:val="001068F4"/>
    <w:rsid w:val="00142481"/>
    <w:rsid w:val="001A1ABF"/>
    <w:rsid w:val="001A3570"/>
    <w:rsid w:val="00226843"/>
    <w:rsid w:val="00237AE7"/>
    <w:rsid w:val="003158DD"/>
    <w:rsid w:val="00322EF7"/>
    <w:rsid w:val="003A2218"/>
    <w:rsid w:val="004116BF"/>
    <w:rsid w:val="0044370D"/>
    <w:rsid w:val="004A3F51"/>
    <w:rsid w:val="00503956"/>
    <w:rsid w:val="00512646"/>
    <w:rsid w:val="005425D7"/>
    <w:rsid w:val="00546759"/>
    <w:rsid w:val="005767CE"/>
    <w:rsid w:val="005A30E1"/>
    <w:rsid w:val="0060170D"/>
    <w:rsid w:val="006238B7"/>
    <w:rsid w:val="006B23E0"/>
    <w:rsid w:val="006B4B27"/>
    <w:rsid w:val="006F5D66"/>
    <w:rsid w:val="00737BC5"/>
    <w:rsid w:val="00740876"/>
    <w:rsid w:val="00756E48"/>
    <w:rsid w:val="00764D69"/>
    <w:rsid w:val="00775372"/>
    <w:rsid w:val="007A3B80"/>
    <w:rsid w:val="0080477E"/>
    <w:rsid w:val="008107C0"/>
    <w:rsid w:val="00814EE4"/>
    <w:rsid w:val="00815296"/>
    <w:rsid w:val="008A439C"/>
    <w:rsid w:val="008D5376"/>
    <w:rsid w:val="009148E7"/>
    <w:rsid w:val="00965266"/>
    <w:rsid w:val="00971947"/>
    <w:rsid w:val="0099291C"/>
    <w:rsid w:val="009C430B"/>
    <w:rsid w:val="00A1348B"/>
    <w:rsid w:val="00A36BFF"/>
    <w:rsid w:val="00B47073"/>
    <w:rsid w:val="00B56BD5"/>
    <w:rsid w:val="00B74199"/>
    <w:rsid w:val="00B8183F"/>
    <w:rsid w:val="00BA23FC"/>
    <w:rsid w:val="00C6036B"/>
    <w:rsid w:val="00CB4BE5"/>
    <w:rsid w:val="00CE43E4"/>
    <w:rsid w:val="00D22500"/>
    <w:rsid w:val="00D33C22"/>
    <w:rsid w:val="00D54A58"/>
    <w:rsid w:val="00D7425B"/>
    <w:rsid w:val="00DE55D7"/>
    <w:rsid w:val="00E01117"/>
    <w:rsid w:val="00E36BBD"/>
    <w:rsid w:val="00E3751F"/>
    <w:rsid w:val="00E65EE5"/>
    <w:rsid w:val="00EB6FAF"/>
    <w:rsid w:val="00ED0C61"/>
    <w:rsid w:val="00ED6D3F"/>
    <w:rsid w:val="00EE1398"/>
    <w:rsid w:val="00F72ADB"/>
    <w:rsid w:val="00F74352"/>
    <w:rsid w:val="00FA1DE4"/>
    <w:rsid w:val="00FC2690"/>
    <w:rsid w:val="00FC7B2C"/>
    <w:rsid w:val="00FF6B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3F51"/>
    <w:rPr>
      <w:color w:val="0000FF"/>
      <w:u w:val="single"/>
    </w:rPr>
  </w:style>
  <w:style w:type="paragraph" w:styleId="a4">
    <w:name w:val="header"/>
    <w:basedOn w:val="a"/>
    <w:link w:val="a5"/>
    <w:uiPriority w:val="99"/>
    <w:unhideWhenUsed/>
    <w:rsid w:val="00D54A58"/>
    <w:pPr>
      <w:tabs>
        <w:tab w:val="center" w:pos="4153"/>
        <w:tab w:val="right" w:pos="8306"/>
      </w:tabs>
      <w:snapToGrid w:val="0"/>
    </w:pPr>
    <w:rPr>
      <w:sz w:val="20"/>
      <w:szCs w:val="20"/>
    </w:rPr>
  </w:style>
  <w:style w:type="character" w:customStyle="1" w:styleId="a5">
    <w:name w:val="頁首 字元"/>
    <w:link w:val="a4"/>
    <w:uiPriority w:val="99"/>
    <w:rsid w:val="00D54A58"/>
    <w:rPr>
      <w:kern w:val="2"/>
    </w:rPr>
  </w:style>
  <w:style w:type="paragraph" w:styleId="a6">
    <w:name w:val="footer"/>
    <w:basedOn w:val="a"/>
    <w:link w:val="a7"/>
    <w:uiPriority w:val="99"/>
    <w:unhideWhenUsed/>
    <w:rsid w:val="00D54A58"/>
    <w:pPr>
      <w:tabs>
        <w:tab w:val="center" w:pos="4153"/>
        <w:tab w:val="right" w:pos="8306"/>
      </w:tabs>
      <w:snapToGrid w:val="0"/>
    </w:pPr>
    <w:rPr>
      <w:sz w:val="20"/>
      <w:szCs w:val="20"/>
    </w:rPr>
  </w:style>
  <w:style w:type="character" w:customStyle="1" w:styleId="a7">
    <w:name w:val="頁尾 字元"/>
    <w:link w:val="a6"/>
    <w:uiPriority w:val="99"/>
    <w:rsid w:val="00D54A58"/>
    <w:rPr>
      <w:kern w:val="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eng.thu.edu.tw/web/study/detail.php?scid=33&amp;sid=16" TargetMode="External"/><Relationship Id="rId3" Type="http://schemas.openxmlformats.org/officeDocument/2006/relationships/settings" Target="settings.xml"/><Relationship Id="rId7" Type="http://schemas.openxmlformats.org/officeDocument/2006/relationships/hyperlink" Target="http://sociwork.thu.edu.tw/en/international-students-ad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Links>
    <vt:vector size="12" baseType="variant">
      <vt:variant>
        <vt:i4>4980766</vt:i4>
      </vt:variant>
      <vt:variant>
        <vt:i4>3</vt:i4>
      </vt:variant>
      <vt:variant>
        <vt:i4>0</vt:i4>
      </vt:variant>
      <vt:variant>
        <vt:i4>5</vt:i4>
      </vt:variant>
      <vt:variant>
        <vt:lpwstr>http://eng.thu.edu.tw/web/study/detail.php?scid=33&amp;sid=16</vt:lpwstr>
      </vt:variant>
      <vt:variant>
        <vt:lpwstr/>
      </vt:variant>
      <vt:variant>
        <vt:i4>6684769</vt:i4>
      </vt:variant>
      <vt:variant>
        <vt:i4>0</vt:i4>
      </vt:variant>
      <vt:variant>
        <vt:i4>0</vt:i4>
      </vt:variant>
      <vt:variant>
        <vt:i4>5</vt:i4>
      </vt:variant>
      <vt:variant>
        <vt:lpwstr>http://sociwork.thu.edu.tw/en/international-students-admission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賴淑霞</dc:creator>
  <cp:lastModifiedBy>蔡培元</cp:lastModifiedBy>
  <cp:revision>2</cp:revision>
  <dcterms:created xsi:type="dcterms:W3CDTF">2017-11-16T06:46:00Z</dcterms:created>
  <dcterms:modified xsi:type="dcterms:W3CDTF">2017-11-16T06:46:00Z</dcterms:modified>
</cp:coreProperties>
</file>